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239B6" w14:textId="77777777" w:rsidR="005B7F33" w:rsidRPr="00217295" w:rsidRDefault="005B7F33" w:rsidP="00972A47">
      <w:bookmarkStart w:id="0" w:name="hp_TitlePage"/>
    </w:p>
    <w:p w14:paraId="46DBABA0" w14:textId="6DC2626C" w:rsidR="00BE073C" w:rsidRPr="001B19CA" w:rsidRDefault="00BE073C" w:rsidP="00BE073C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color w:val="000000"/>
          <w:u w:color="000000"/>
          <w:bdr w:val="nil"/>
          <w:lang w:eastAsia="pl-PL"/>
        </w:rPr>
      </w:pPr>
      <w:bookmarkStart w:id="1" w:name="_Hlk41032186"/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Załącznik nr </w:t>
      </w:r>
      <w:r w:rsidR="0074114D">
        <w:rPr>
          <w:rFonts w:eastAsia="Arial Unicode MS" w:cs="Arial Unicode MS"/>
          <w:color w:val="000000"/>
          <w:u w:color="000000"/>
          <w:bdr w:val="nil"/>
          <w:lang w:eastAsia="pl-PL"/>
        </w:rPr>
        <w:t>6</w:t>
      </w:r>
      <w:r>
        <w:rPr>
          <w:rFonts w:eastAsia="Arial Unicode MS" w:cs="Arial Unicode MS"/>
          <w:color w:val="000000"/>
          <w:u w:color="000000"/>
          <w:bdr w:val="nil"/>
          <w:lang w:eastAsia="pl-PL"/>
        </w:rPr>
        <w:t>.1</w:t>
      </w:r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 do Wzorów umów (Załączników nr 8.I-8.</w:t>
      </w:r>
      <w:r w:rsidR="00261AF4">
        <w:rPr>
          <w:rFonts w:eastAsia="Arial Unicode MS" w:cs="Arial Unicode MS"/>
          <w:color w:val="000000"/>
          <w:u w:color="000000"/>
          <w:bdr w:val="nil"/>
          <w:lang w:eastAsia="pl-PL"/>
        </w:rPr>
        <w:t>IV</w:t>
      </w:r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 do SIWZ)</w:t>
      </w:r>
      <w:bookmarkEnd w:id="1"/>
    </w:p>
    <w:p w14:paraId="0C1CFBEC" w14:textId="001A3961" w:rsidR="005B7F33" w:rsidRPr="00222C5D" w:rsidRDefault="00BE073C" w:rsidP="00BE073C">
      <w:pPr>
        <w:jc w:val="right"/>
      </w:pPr>
      <w:r w:rsidRPr="005D7994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Znak sprawy: </w:t>
      </w:r>
      <w:r w:rsidR="00222C5D" w:rsidRPr="00222C5D">
        <w:rPr>
          <w:rFonts w:eastAsia="Arial Unicode MS" w:cs="Arial Unicode MS"/>
          <w:color w:val="000000"/>
          <w:u w:color="000000"/>
          <w:bdr w:val="nil"/>
          <w:lang w:eastAsia="pl-PL"/>
        </w:rPr>
        <w:t>ZR/1/ZP/22/20</w:t>
      </w:r>
    </w:p>
    <w:p w14:paraId="4EF94980" w14:textId="2A25DE17" w:rsidR="005B7F33" w:rsidRPr="00217295" w:rsidRDefault="00217295" w:rsidP="00217295">
      <w:pPr>
        <w:tabs>
          <w:tab w:val="left" w:pos="2895"/>
        </w:tabs>
      </w:pPr>
      <w:r>
        <w:tab/>
      </w:r>
    </w:p>
    <w:p w14:paraId="4C859941" w14:textId="73A46E64" w:rsidR="005B7F33" w:rsidRDefault="005B7F33" w:rsidP="00972A47">
      <w:pPr>
        <w:pStyle w:val="TitlePageDetail"/>
        <w:ind w:left="1032"/>
        <w:jc w:val="center"/>
        <w:rPr>
          <w:sz w:val="32"/>
        </w:rPr>
      </w:pPr>
    </w:p>
    <w:p w14:paraId="062BF9F4" w14:textId="6020B06C" w:rsidR="00467CC6" w:rsidRDefault="00467CC6" w:rsidP="00972A47">
      <w:pPr>
        <w:pStyle w:val="TitlePageDetail"/>
        <w:ind w:left="1032"/>
        <w:jc w:val="center"/>
        <w:rPr>
          <w:sz w:val="32"/>
        </w:rPr>
      </w:pPr>
    </w:p>
    <w:p w14:paraId="611D1492" w14:textId="645896CB" w:rsidR="00467CC6" w:rsidRDefault="00222C5D" w:rsidP="00222C5D">
      <w:pPr>
        <w:pStyle w:val="TitlePageDetail"/>
        <w:tabs>
          <w:tab w:val="left" w:pos="6000"/>
        </w:tabs>
        <w:ind w:left="1032"/>
        <w:rPr>
          <w:sz w:val="32"/>
        </w:rPr>
      </w:pPr>
      <w:r>
        <w:rPr>
          <w:sz w:val="32"/>
        </w:rPr>
        <w:tab/>
      </w:r>
    </w:p>
    <w:p w14:paraId="4495F1AA" w14:textId="4764EB63" w:rsidR="00467CC6" w:rsidRDefault="00467CC6" w:rsidP="00972A47">
      <w:pPr>
        <w:pStyle w:val="TitlePageDetail"/>
        <w:ind w:left="1032"/>
        <w:jc w:val="center"/>
        <w:rPr>
          <w:sz w:val="32"/>
        </w:rPr>
      </w:pPr>
    </w:p>
    <w:p w14:paraId="05A70CA3" w14:textId="77777777" w:rsidR="00467CC6" w:rsidRDefault="00467CC6" w:rsidP="00972A47">
      <w:pPr>
        <w:pStyle w:val="TitlePageDetail"/>
        <w:ind w:left="1032"/>
        <w:jc w:val="center"/>
        <w:rPr>
          <w:sz w:val="32"/>
        </w:rPr>
      </w:pPr>
    </w:p>
    <w:p w14:paraId="46C38DE3" w14:textId="77777777" w:rsidR="009E7B1D" w:rsidRPr="00217295" w:rsidRDefault="009E7B1D" w:rsidP="00972A47">
      <w:pPr>
        <w:pStyle w:val="TitlePageDetail"/>
        <w:ind w:left="1032"/>
        <w:jc w:val="center"/>
        <w:rPr>
          <w:sz w:val="32"/>
        </w:rPr>
      </w:pPr>
    </w:p>
    <w:p w14:paraId="28AE85CD" w14:textId="6C81E8FA" w:rsidR="00347BB6" w:rsidRDefault="00F9386C" w:rsidP="1C49851F">
      <w:pPr>
        <w:pStyle w:val="TitlePageDetail"/>
        <w:ind w:left="0"/>
        <w:jc w:val="center"/>
        <w:rPr>
          <w:sz w:val="32"/>
          <w:szCs w:val="32"/>
        </w:rPr>
      </w:pPr>
      <w:r w:rsidRPr="231067F9">
        <w:rPr>
          <w:sz w:val="32"/>
          <w:szCs w:val="32"/>
        </w:rPr>
        <w:t xml:space="preserve">Procedura </w:t>
      </w:r>
      <w:r w:rsidR="0075083A" w:rsidRPr="00C87464">
        <w:rPr>
          <w:sz w:val="32"/>
          <w:szCs w:val="32"/>
        </w:rPr>
        <w:t>P</w:t>
      </w:r>
      <w:r w:rsidR="00467CC6">
        <w:rPr>
          <w:sz w:val="32"/>
          <w:szCs w:val="32"/>
        </w:rPr>
        <w:t>rzyłączenia do ŚKUP</w:t>
      </w:r>
    </w:p>
    <w:p w14:paraId="42939E2C" w14:textId="77777777" w:rsidR="00380499" w:rsidRPr="00217295" w:rsidRDefault="00380499" w:rsidP="00347BB6">
      <w:pPr>
        <w:pStyle w:val="TitlePageDetail"/>
        <w:ind w:left="0"/>
        <w:jc w:val="center"/>
        <w:rPr>
          <w:sz w:val="32"/>
        </w:rPr>
      </w:pPr>
    </w:p>
    <w:p w14:paraId="4A4FC68A" w14:textId="77777777" w:rsidR="005B7F33" w:rsidRPr="00217295" w:rsidRDefault="005B7F33" w:rsidP="00972A47">
      <w:pPr>
        <w:pStyle w:val="TitlePageDetail"/>
        <w:ind w:left="0"/>
        <w:jc w:val="center"/>
        <w:rPr>
          <w:sz w:val="32"/>
        </w:rPr>
      </w:pPr>
    </w:p>
    <w:p w14:paraId="71807765" w14:textId="77777777" w:rsidR="005B7F33" w:rsidRPr="00217295" w:rsidRDefault="005B7F33" w:rsidP="00972A47">
      <w:pPr>
        <w:pStyle w:val="TitlePageDetail"/>
        <w:ind w:left="0"/>
        <w:jc w:val="center"/>
        <w:rPr>
          <w:sz w:val="32"/>
        </w:rPr>
      </w:pPr>
    </w:p>
    <w:p w14:paraId="687140AB" w14:textId="77777777" w:rsidR="005B7F33" w:rsidRPr="00217295" w:rsidRDefault="005B7F33" w:rsidP="00972A47">
      <w:pPr>
        <w:ind w:left="1032"/>
      </w:pPr>
    </w:p>
    <w:p w14:paraId="1187DF15" w14:textId="77777777" w:rsidR="009E7B1D" w:rsidRDefault="009E7B1D" w:rsidP="00972A47"/>
    <w:p w14:paraId="6049A1B6" w14:textId="77777777" w:rsidR="009E7B1D" w:rsidRPr="009E7B1D" w:rsidRDefault="009E7B1D" w:rsidP="009E7B1D"/>
    <w:p w14:paraId="046119C8" w14:textId="77777777" w:rsidR="009E7B1D" w:rsidRPr="009E7B1D" w:rsidRDefault="009E7B1D" w:rsidP="009E7B1D"/>
    <w:p w14:paraId="13C0DE90" w14:textId="77777777" w:rsidR="009E7B1D" w:rsidRPr="009E7B1D" w:rsidRDefault="009E7B1D" w:rsidP="009E7B1D"/>
    <w:p w14:paraId="18968C5D" w14:textId="77777777" w:rsidR="009E7B1D" w:rsidRPr="009E7B1D" w:rsidRDefault="009E7B1D" w:rsidP="009E7B1D"/>
    <w:p w14:paraId="517A2882" w14:textId="77777777" w:rsidR="009E7B1D" w:rsidRPr="009E7B1D" w:rsidRDefault="009E7B1D" w:rsidP="009E7B1D"/>
    <w:p w14:paraId="44929331" w14:textId="77777777" w:rsidR="009E7B1D" w:rsidRPr="009E7B1D" w:rsidRDefault="009E7B1D" w:rsidP="009E7B1D"/>
    <w:p w14:paraId="296973C1" w14:textId="77777777" w:rsidR="009E7B1D" w:rsidRPr="009E7B1D" w:rsidRDefault="009E7B1D" w:rsidP="009E7B1D"/>
    <w:p w14:paraId="5576D385" w14:textId="77777777" w:rsidR="009E7B1D" w:rsidRPr="009E7B1D" w:rsidRDefault="009E7B1D" w:rsidP="009E7B1D"/>
    <w:p w14:paraId="6FC24208" w14:textId="77777777" w:rsidR="009E7B1D" w:rsidRPr="009E7B1D" w:rsidRDefault="009E7B1D" w:rsidP="009E7B1D"/>
    <w:p w14:paraId="1BC838A4" w14:textId="51318411" w:rsidR="00467CC6" w:rsidRPr="00467CC6" w:rsidRDefault="0033490E">
      <w:pPr>
        <w:rPr>
          <w:b/>
          <w:bCs/>
        </w:rPr>
      </w:pPr>
      <w:bookmarkStart w:id="2" w:name="hp_TableofContents"/>
      <w:bookmarkEnd w:id="0"/>
      <w:r w:rsidRPr="007305E0">
        <w:rPr>
          <w:b/>
          <w:bCs/>
        </w:rPr>
        <w:t>Historia zmian</w:t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54"/>
        <w:gridCol w:w="1662"/>
        <w:gridCol w:w="4975"/>
        <w:gridCol w:w="2214"/>
      </w:tblGrid>
      <w:tr w:rsidR="00217295" w:rsidRPr="008217F2" w14:paraId="584F4D1D" w14:textId="77777777" w:rsidTr="008217F2">
        <w:trPr>
          <w:cantSplit/>
          <w:tblHeader/>
        </w:trPr>
        <w:tc>
          <w:tcPr>
            <w:tcW w:w="954" w:type="dxa"/>
            <w:shd w:val="solid" w:color="000080" w:fill="FFFFFF"/>
          </w:tcPr>
          <w:p w14:paraId="130D4FF4" w14:textId="77777777" w:rsidR="0033490E" w:rsidRPr="008217F2" w:rsidRDefault="0033490E" w:rsidP="00972A47">
            <w:pPr>
              <w:keepNext/>
              <w:rPr>
                <w:b/>
                <w:bCs/>
              </w:rPr>
            </w:pPr>
            <w:r w:rsidRPr="008217F2">
              <w:rPr>
                <w:b/>
                <w:bCs/>
              </w:rPr>
              <w:t>Numer wersji</w:t>
            </w:r>
          </w:p>
        </w:tc>
        <w:tc>
          <w:tcPr>
            <w:tcW w:w="1662" w:type="dxa"/>
            <w:shd w:val="solid" w:color="000080" w:fill="FFFFFF"/>
          </w:tcPr>
          <w:p w14:paraId="00C0F805" w14:textId="77777777" w:rsidR="0033490E" w:rsidRPr="008217F2" w:rsidRDefault="0033490E" w:rsidP="00972A47">
            <w:pPr>
              <w:keepNext/>
              <w:rPr>
                <w:b/>
                <w:bCs/>
              </w:rPr>
            </w:pPr>
            <w:r w:rsidRPr="008217F2">
              <w:rPr>
                <w:b/>
                <w:bCs/>
              </w:rPr>
              <w:t>Data</w:t>
            </w:r>
          </w:p>
        </w:tc>
        <w:tc>
          <w:tcPr>
            <w:tcW w:w="4975" w:type="dxa"/>
            <w:shd w:val="solid" w:color="000080" w:fill="FFFFFF"/>
          </w:tcPr>
          <w:p w14:paraId="05F78A06" w14:textId="77777777" w:rsidR="0033490E" w:rsidRPr="008217F2" w:rsidRDefault="0033490E" w:rsidP="00972A47">
            <w:pPr>
              <w:keepNext/>
              <w:rPr>
                <w:b/>
                <w:bCs/>
              </w:rPr>
            </w:pPr>
            <w:r w:rsidRPr="008217F2">
              <w:rPr>
                <w:b/>
                <w:bCs/>
              </w:rPr>
              <w:t>Opis zmian</w:t>
            </w:r>
          </w:p>
        </w:tc>
        <w:tc>
          <w:tcPr>
            <w:tcW w:w="2214" w:type="dxa"/>
            <w:shd w:val="solid" w:color="000080" w:fill="FFFFFF"/>
          </w:tcPr>
          <w:p w14:paraId="0476B01F" w14:textId="77777777" w:rsidR="0033490E" w:rsidRPr="008217F2" w:rsidRDefault="0033490E" w:rsidP="00972A47">
            <w:pPr>
              <w:keepNext/>
              <w:rPr>
                <w:b/>
                <w:bCs/>
              </w:rPr>
            </w:pPr>
            <w:r w:rsidRPr="008217F2">
              <w:rPr>
                <w:b/>
                <w:bCs/>
              </w:rPr>
              <w:t>Autor</w:t>
            </w:r>
          </w:p>
        </w:tc>
      </w:tr>
      <w:tr w:rsidR="00217295" w:rsidRPr="00217295" w14:paraId="52F62CBA" w14:textId="77777777" w:rsidTr="008217F2">
        <w:tc>
          <w:tcPr>
            <w:tcW w:w="954" w:type="dxa"/>
          </w:tcPr>
          <w:p w14:paraId="754E46C6" w14:textId="4779D1CA" w:rsidR="0033490E" w:rsidRPr="00217295" w:rsidRDefault="0033490E" w:rsidP="00972A47">
            <w:r w:rsidRPr="00217295">
              <w:t>1.0</w:t>
            </w:r>
            <w:r w:rsidR="00481FF7" w:rsidRPr="00217295">
              <w:t>0</w:t>
            </w:r>
          </w:p>
        </w:tc>
        <w:tc>
          <w:tcPr>
            <w:tcW w:w="1662" w:type="dxa"/>
          </w:tcPr>
          <w:p w14:paraId="56FDFE42" w14:textId="68FFB72B" w:rsidR="0033490E" w:rsidRPr="00217295" w:rsidRDefault="0033490E" w:rsidP="00972A47">
            <w:r w:rsidRPr="00217295">
              <w:t>201</w:t>
            </w:r>
            <w:r w:rsidR="007966FD">
              <w:t>9</w:t>
            </w:r>
            <w:r w:rsidRPr="00217295">
              <w:t>-</w:t>
            </w:r>
            <w:r w:rsidR="001F7D89">
              <w:t>12</w:t>
            </w:r>
            <w:r w:rsidRPr="00217295">
              <w:t>-</w:t>
            </w:r>
            <w:r w:rsidR="001F7D89">
              <w:t>20</w:t>
            </w:r>
          </w:p>
        </w:tc>
        <w:tc>
          <w:tcPr>
            <w:tcW w:w="4975" w:type="dxa"/>
          </w:tcPr>
          <w:p w14:paraId="69100C35" w14:textId="3CD2408F" w:rsidR="0033490E" w:rsidRPr="00217295" w:rsidRDefault="007A2D71" w:rsidP="00972A47">
            <w:r>
              <w:t>Wersja inicjalna procedury</w:t>
            </w:r>
          </w:p>
        </w:tc>
        <w:tc>
          <w:tcPr>
            <w:tcW w:w="2214" w:type="dxa"/>
          </w:tcPr>
          <w:p w14:paraId="27B12C1D" w14:textId="70BD78D5" w:rsidR="0033490E" w:rsidRPr="00217295" w:rsidRDefault="0033490E" w:rsidP="00972A47"/>
        </w:tc>
      </w:tr>
      <w:tr w:rsidR="00217295" w:rsidRPr="00217295" w14:paraId="21C9A3F1" w14:textId="77777777" w:rsidTr="008217F2">
        <w:tc>
          <w:tcPr>
            <w:tcW w:w="954" w:type="dxa"/>
          </w:tcPr>
          <w:p w14:paraId="491EAD64" w14:textId="1EF3D398" w:rsidR="002D10C8" w:rsidRPr="00217295" w:rsidRDefault="007966FD" w:rsidP="00972A47">
            <w:r>
              <w:t>1.01</w:t>
            </w:r>
          </w:p>
        </w:tc>
        <w:tc>
          <w:tcPr>
            <w:tcW w:w="1662" w:type="dxa"/>
          </w:tcPr>
          <w:p w14:paraId="38EEBCA8" w14:textId="2F7B6B26" w:rsidR="002D10C8" w:rsidRPr="00217295" w:rsidRDefault="007966FD" w:rsidP="00972A47">
            <w:r>
              <w:t>20</w:t>
            </w:r>
            <w:r w:rsidR="001F7D89">
              <w:t>20</w:t>
            </w:r>
            <w:r>
              <w:t>-</w:t>
            </w:r>
            <w:r w:rsidR="001F7D89">
              <w:t>01</w:t>
            </w:r>
            <w:r>
              <w:t>-</w:t>
            </w:r>
            <w:r w:rsidR="001F7D89">
              <w:t>10</w:t>
            </w:r>
          </w:p>
        </w:tc>
        <w:tc>
          <w:tcPr>
            <w:tcW w:w="4975" w:type="dxa"/>
          </w:tcPr>
          <w:p w14:paraId="39C83F04" w14:textId="4ACE8C0B" w:rsidR="002D10C8" w:rsidRPr="00217295" w:rsidRDefault="007966FD" w:rsidP="00972A47">
            <w:r>
              <w:t xml:space="preserve">Aktualizacja – obsługa uwag </w:t>
            </w:r>
            <w:r w:rsidR="001F7D89">
              <w:t>Wewnętrznych</w:t>
            </w:r>
          </w:p>
        </w:tc>
        <w:tc>
          <w:tcPr>
            <w:tcW w:w="2214" w:type="dxa"/>
          </w:tcPr>
          <w:p w14:paraId="522648F4" w14:textId="2FD168FC" w:rsidR="002D10C8" w:rsidRPr="00217295" w:rsidRDefault="002D10C8" w:rsidP="00972A47"/>
        </w:tc>
      </w:tr>
      <w:tr w:rsidR="00217295" w:rsidRPr="00217295" w14:paraId="63502A52" w14:textId="77777777" w:rsidTr="008217F2">
        <w:tc>
          <w:tcPr>
            <w:tcW w:w="954" w:type="dxa"/>
          </w:tcPr>
          <w:p w14:paraId="4FA30C39" w14:textId="4E27922C" w:rsidR="00A07283" w:rsidRPr="00217295" w:rsidRDefault="00D94BC9" w:rsidP="00972A47">
            <w:r>
              <w:t>1.02</w:t>
            </w:r>
          </w:p>
        </w:tc>
        <w:tc>
          <w:tcPr>
            <w:tcW w:w="1662" w:type="dxa"/>
          </w:tcPr>
          <w:p w14:paraId="3D18BEF9" w14:textId="26604E9A" w:rsidR="00A07283" w:rsidRPr="00217295" w:rsidRDefault="00D94BC9" w:rsidP="00972A47">
            <w:r>
              <w:t>20</w:t>
            </w:r>
            <w:r w:rsidR="001F7D89">
              <w:t>20</w:t>
            </w:r>
            <w:r>
              <w:t>-</w:t>
            </w:r>
            <w:r w:rsidR="001F7D89">
              <w:t>01</w:t>
            </w:r>
            <w:r>
              <w:t>-</w:t>
            </w:r>
            <w:r w:rsidR="001F7D89">
              <w:t>30</w:t>
            </w:r>
          </w:p>
        </w:tc>
        <w:tc>
          <w:tcPr>
            <w:tcW w:w="4975" w:type="dxa"/>
          </w:tcPr>
          <w:p w14:paraId="6D186717" w14:textId="235C0627" w:rsidR="00943AAB" w:rsidRPr="00217295" w:rsidRDefault="001F7D89" w:rsidP="00972A47">
            <w:r>
              <w:t>Przekazanie do odbioru</w:t>
            </w:r>
          </w:p>
        </w:tc>
        <w:tc>
          <w:tcPr>
            <w:tcW w:w="2214" w:type="dxa"/>
          </w:tcPr>
          <w:p w14:paraId="5C37CA13" w14:textId="0FB54AB7" w:rsidR="00A07283" w:rsidRPr="00217295" w:rsidRDefault="00A07283" w:rsidP="00972A47"/>
        </w:tc>
      </w:tr>
      <w:tr w:rsidR="00DE7492" w:rsidRPr="00217295" w14:paraId="26484F9B" w14:textId="77777777" w:rsidTr="008217F2">
        <w:tc>
          <w:tcPr>
            <w:tcW w:w="954" w:type="dxa"/>
          </w:tcPr>
          <w:p w14:paraId="1284F52F" w14:textId="1F7A15B8" w:rsidR="00DE7492" w:rsidRDefault="00DE7492" w:rsidP="00972A47">
            <w:r>
              <w:t>1.03</w:t>
            </w:r>
          </w:p>
        </w:tc>
        <w:tc>
          <w:tcPr>
            <w:tcW w:w="1662" w:type="dxa"/>
          </w:tcPr>
          <w:p w14:paraId="11BED68E" w14:textId="5DF246CD" w:rsidR="00DE7492" w:rsidRDefault="00DE7492" w:rsidP="00972A47">
            <w:r>
              <w:t>2020-04-21</w:t>
            </w:r>
          </w:p>
        </w:tc>
        <w:tc>
          <w:tcPr>
            <w:tcW w:w="4975" w:type="dxa"/>
          </w:tcPr>
          <w:p w14:paraId="6139CE31" w14:textId="42BCB4A0" w:rsidR="00DE7492" w:rsidRDefault="00DE7492" w:rsidP="00972A47">
            <w:r>
              <w:t>Aktualizacja – obsługa uwag i wniosków z realizacji projektów integracyjnych</w:t>
            </w:r>
          </w:p>
        </w:tc>
        <w:tc>
          <w:tcPr>
            <w:tcW w:w="2214" w:type="dxa"/>
          </w:tcPr>
          <w:p w14:paraId="01A80805" w14:textId="510CFD87" w:rsidR="00DE7492" w:rsidRDefault="00DE7492" w:rsidP="00972A47"/>
        </w:tc>
      </w:tr>
      <w:tr w:rsidR="00B618BB" w:rsidRPr="00217295" w14:paraId="5158023F" w14:textId="77777777" w:rsidTr="008217F2">
        <w:tc>
          <w:tcPr>
            <w:tcW w:w="954" w:type="dxa"/>
          </w:tcPr>
          <w:p w14:paraId="2B11A4BE" w14:textId="33EDCAFF" w:rsidR="00B618BB" w:rsidRDefault="00B618BB" w:rsidP="00972A47">
            <w:r>
              <w:t>1.06</w:t>
            </w:r>
          </w:p>
        </w:tc>
        <w:tc>
          <w:tcPr>
            <w:tcW w:w="1662" w:type="dxa"/>
          </w:tcPr>
          <w:p w14:paraId="5EE9DF98" w14:textId="4AD40FC4" w:rsidR="00B618BB" w:rsidRDefault="00B618BB" w:rsidP="00972A47">
            <w:r>
              <w:t>2020-05-07</w:t>
            </w:r>
          </w:p>
        </w:tc>
        <w:tc>
          <w:tcPr>
            <w:tcW w:w="4975" w:type="dxa"/>
          </w:tcPr>
          <w:p w14:paraId="4D33AA80" w14:textId="5B074F90" w:rsidR="00B618BB" w:rsidRDefault="006E4755" w:rsidP="00972A47">
            <w:r>
              <w:t>Uwzględnienie uwag GZM</w:t>
            </w:r>
            <w:r w:rsidR="000D4ADF">
              <w:t>, wersja dla USAD</w:t>
            </w:r>
            <w:r w:rsidR="007F2483">
              <w:t>,</w:t>
            </w:r>
            <w:r w:rsidR="000D4ADF">
              <w:t xml:space="preserve"> UPRK,</w:t>
            </w:r>
            <w:r w:rsidR="007F2483">
              <w:t xml:space="preserve"> kontrolerki,</w:t>
            </w:r>
            <w:r w:rsidR="000D4ADF">
              <w:t xml:space="preserve"> rozwiązań luźno integrujących się.</w:t>
            </w:r>
          </w:p>
        </w:tc>
        <w:tc>
          <w:tcPr>
            <w:tcW w:w="2214" w:type="dxa"/>
          </w:tcPr>
          <w:p w14:paraId="5220DA00" w14:textId="7A670658" w:rsidR="00B618BB" w:rsidRDefault="00B618BB" w:rsidP="00972A47"/>
        </w:tc>
      </w:tr>
      <w:tr w:rsidR="00BF16F0" w:rsidRPr="00217295" w14:paraId="6D934AD8" w14:textId="77777777" w:rsidTr="008217F2">
        <w:tc>
          <w:tcPr>
            <w:tcW w:w="954" w:type="dxa"/>
          </w:tcPr>
          <w:p w14:paraId="51479016" w14:textId="6CC02EA1" w:rsidR="00BF16F0" w:rsidRDefault="00BF16F0" w:rsidP="00972A47">
            <w:r>
              <w:t>1.07</w:t>
            </w:r>
          </w:p>
        </w:tc>
        <w:tc>
          <w:tcPr>
            <w:tcW w:w="1662" w:type="dxa"/>
          </w:tcPr>
          <w:p w14:paraId="416F7981" w14:textId="713A251D" w:rsidR="00BF16F0" w:rsidRDefault="00BF16F0" w:rsidP="00972A47">
            <w:r>
              <w:t>2020-05-10</w:t>
            </w:r>
          </w:p>
        </w:tc>
        <w:tc>
          <w:tcPr>
            <w:tcW w:w="4975" w:type="dxa"/>
          </w:tcPr>
          <w:p w14:paraId="6C9517B6" w14:textId="5218CAD3" w:rsidR="00BF16F0" w:rsidRDefault="00BF16F0" w:rsidP="00972A47">
            <w:r>
              <w:t>Aktualizacja</w:t>
            </w:r>
          </w:p>
        </w:tc>
        <w:tc>
          <w:tcPr>
            <w:tcW w:w="2214" w:type="dxa"/>
          </w:tcPr>
          <w:p w14:paraId="2EBB96C2" w14:textId="5D6B6A28" w:rsidR="00BF16F0" w:rsidRDefault="00BF16F0" w:rsidP="00972A47"/>
        </w:tc>
      </w:tr>
      <w:tr w:rsidR="00BF16F0" w:rsidRPr="00217295" w14:paraId="0B26D43B" w14:textId="77777777" w:rsidTr="008217F2">
        <w:tc>
          <w:tcPr>
            <w:tcW w:w="954" w:type="dxa"/>
          </w:tcPr>
          <w:p w14:paraId="4C8FBCED" w14:textId="2A8790BB" w:rsidR="00BF16F0" w:rsidRDefault="00BF16F0" w:rsidP="00972A47">
            <w:r>
              <w:lastRenderedPageBreak/>
              <w:t>1.08</w:t>
            </w:r>
          </w:p>
        </w:tc>
        <w:tc>
          <w:tcPr>
            <w:tcW w:w="1662" w:type="dxa"/>
          </w:tcPr>
          <w:p w14:paraId="414FA1FF" w14:textId="6D164CE7" w:rsidR="00BF16F0" w:rsidRDefault="00BF16F0" w:rsidP="00972A47">
            <w:r>
              <w:t>2020-05-14</w:t>
            </w:r>
          </w:p>
        </w:tc>
        <w:tc>
          <w:tcPr>
            <w:tcW w:w="4975" w:type="dxa"/>
          </w:tcPr>
          <w:p w14:paraId="27069293" w14:textId="0DE2507C" w:rsidR="00BF16F0" w:rsidRDefault="00BF16F0" w:rsidP="00972A47">
            <w:r>
              <w:t>Wersja z uwagami GZM</w:t>
            </w:r>
          </w:p>
        </w:tc>
        <w:tc>
          <w:tcPr>
            <w:tcW w:w="2214" w:type="dxa"/>
          </w:tcPr>
          <w:p w14:paraId="4231CA33" w14:textId="7CD47B09" w:rsidR="00BF16F0" w:rsidRDefault="00BF16F0" w:rsidP="00972A47"/>
        </w:tc>
      </w:tr>
      <w:tr w:rsidR="00BF16F0" w:rsidRPr="00217295" w14:paraId="2408B8C5" w14:textId="77777777" w:rsidTr="008217F2">
        <w:tc>
          <w:tcPr>
            <w:tcW w:w="954" w:type="dxa"/>
          </w:tcPr>
          <w:p w14:paraId="6D21048F" w14:textId="727B99C5" w:rsidR="00BF16F0" w:rsidRDefault="00BF16F0" w:rsidP="00972A47">
            <w:r>
              <w:t>1.09</w:t>
            </w:r>
          </w:p>
        </w:tc>
        <w:tc>
          <w:tcPr>
            <w:tcW w:w="1662" w:type="dxa"/>
          </w:tcPr>
          <w:p w14:paraId="26B8C4C8" w14:textId="0C913AEE" w:rsidR="00BF16F0" w:rsidRDefault="00BF16F0" w:rsidP="00972A47">
            <w:r>
              <w:t>2020-05-15</w:t>
            </w:r>
          </w:p>
        </w:tc>
        <w:tc>
          <w:tcPr>
            <w:tcW w:w="4975" w:type="dxa"/>
          </w:tcPr>
          <w:p w14:paraId="1961F69D" w14:textId="46321607" w:rsidR="00BF16F0" w:rsidRDefault="00BF16F0" w:rsidP="00972A47">
            <w:r>
              <w:t>Uwzględnienie uwag z wersji 1.08</w:t>
            </w:r>
          </w:p>
        </w:tc>
        <w:tc>
          <w:tcPr>
            <w:tcW w:w="2214" w:type="dxa"/>
          </w:tcPr>
          <w:p w14:paraId="5E3EA339" w14:textId="7E8107CB" w:rsidR="00BF16F0" w:rsidRDefault="00BF16F0" w:rsidP="00972A47"/>
        </w:tc>
      </w:tr>
      <w:tr w:rsidR="00CA52D0" w:rsidRPr="00217295" w14:paraId="014E6ABE" w14:textId="77777777" w:rsidTr="008217F2">
        <w:tc>
          <w:tcPr>
            <w:tcW w:w="954" w:type="dxa"/>
          </w:tcPr>
          <w:p w14:paraId="20378ED7" w14:textId="45B68BEF" w:rsidR="00CA52D0" w:rsidRDefault="00CA52D0" w:rsidP="00972A47">
            <w:r>
              <w:t>1.10</w:t>
            </w:r>
          </w:p>
        </w:tc>
        <w:tc>
          <w:tcPr>
            <w:tcW w:w="1662" w:type="dxa"/>
          </w:tcPr>
          <w:p w14:paraId="0E6F8D20" w14:textId="1D74CCA9" w:rsidR="00CA52D0" w:rsidRDefault="00CA52D0" w:rsidP="00972A47">
            <w:r>
              <w:t>2020-05-27</w:t>
            </w:r>
          </w:p>
        </w:tc>
        <w:tc>
          <w:tcPr>
            <w:tcW w:w="4975" w:type="dxa"/>
          </w:tcPr>
          <w:p w14:paraId="6885AEE2" w14:textId="7A5CBDD7" w:rsidR="00CA52D0" w:rsidRDefault="00CA52D0" w:rsidP="00972A47">
            <w:r>
              <w:t>Uwzględnienie uwag ze spotkania w dniu 2020-05-27</w:t>
            </w:r>
          </w:p>
        </w:tc>
        <w:tc>
          <w:tcPr>
            <w:tcW w:w="2214" w:type="dxa"/>
          </w:tcPr>
          <w:p w14:paraId="6B92FF06" w14:textId="3714FCF2" w:rsidR="00CA52D0" w:rsidRDefault="00CA52D0" w:rsidP="00972A47"/>
        </w:tc>
      </w:tr>
      <w:tr w:rsidR="009079D2" w:rsidRPr="00217295" w14:paraId="01D6C660" w14:textId="77777777" w:rsidTr="008217F2">
        <w:tc>
          <w:tcPr>
            <w:tcW w:w="954" w:type="dxa"/>
          </w:tcPr>
          <w:p w14:paraId="5CF2A388" w14:textId="14F62DE1" w:rsidR="009079D2" w:rsidRDefault="009079D2" w:rsidP="00972A47">
            <w:r>
              <w:t>1.11</w:t>
            </w:r>
          </w:p>
        </w:tc>
        <w:tc>
          <w:tcPr>
            <w:tcW w:w="1662" w:type="dxa"/>
          </w:tcPr>
          <w:p w14:paraId="637880DB" w14:textId="4C13CB72" w:rsidR="009079D2" w:rsidRDefault="009079D2" w:rsidP="00972A47">
            <w:r>
              <w:t>2020-06-05</w:t>
            </w:r>
          </w:p>
        </w:tc>
        <w:tc>
          <w:tcPr>
            <w:tcW w:w="4975" w:type="dxa"/>
          </w:tcPr>
          <w:p w14:paraId="20F43358" w14:textId="5B6314B7" w:rsidR="009079D2" w:rsidRDefault="009079D2" w:rsidP="00972A47">
            <w:r>
              <w:t xml:space="preserve">Uwzględnienie ustaleń z </w:t>
            </w:r>
            <w:r w:rsidR="00522758">
              <w:t>dnia 2020-06-04</w:t>
            </w:r>
          </w:p>
        </w:tc>
        <w:tc>
          <w:tcPr>
            <w:tcW w:w="2214" w:type="dxa"/>
          </w:tcPr>
          <w:p w14:paraId="53626C04" w14:textId="3B388FAE" w:rsidR="009079D2" w:rsidRDefault="009079D2" w:rsidP="00972A47"/>
        </w:tc>
      </w:tr>
      <w:tr w:rsidR="004960D1" w:rsidRPr="00217295" w14:paraId="7BD3F6D7" w14:textId="77777777" w:rsidTr="008217F2">
        <w:tc>
          <w:tcPr>
            <w:tcW w:w="954" w:type="dxa"/>
          </w:tcPr>
          <w:p w14:paraId="2565D3C9" w14:textId="245EB4BE" w:rsidR="004960D1" w:rsidRDefault="004960D1" w:rsidP="00972A47">
            <w:r>
              <w:t>1.12</w:t>
            </w:r>
          </w:p>
        </w:tc>
        <w:tc>
          <w:tcPr>
            <w:tcW w:w="1662" w:type="dxa"/>
          </w:tcPr>
          <w:p w14:paraId="4E7A9E5C" w14:textId="74FD3CD4" w:rsidR="004960D1" w:rsidRDefault="004960D1" w:rsidP="00972A47">
            <w:r>
              <w:t>2020-06-17</w:t>
            </w:r>
          </w:p>
        </w:tc>
        <w:tc>
          <w:tcPr>
            <w:tcW w:w="4975" w:type="dxa"/>
          </w:tcPr>
          <w:p w14:paraId="511A0F2E" w14:textId="0ACC817F" w:rsidR="004960D1" w:rsidRDefault="004960D1" w:rsidP="00972A47">
            <w:r>
              <w:t>Uwagi podczas spotkania roboczego</w:t>
            </w:r>
          </w:p>
        </w:tc>
        <w:tc>
          <w:tcPr>
            <w:tcW w:w="2214" w:type="dxa"/>
          </w:tcPr>
          <w:p w14:paraId="6FC536CB" w14:textId="03ECCFCB" w:rsidR="004960D1" w:rsidRDefault="004960D1" w:rsidP="00972A47"/>
        </w:tc>
      </w:tr>
      <w:tr w:rsidR="00F740FB" w:rsidRPr="00217295" w14:paraId="18AE2142" w14:textId="77777777" w:rsidTr="008217F2">
        <w:tc>
          <w:tcPr>
            <w:tcW w:w="954" w:type="dxa"/>
          </w:tcPr>
          <w:p w14:paraId="1C388730" w14:textId="036636B2" w:rsidR="00F740FB" w:rsidRDefault="00F740FB" w:rsidP="00972A47">
            <w:r>
              <w:t>1.13</w:t>
            </w:r>
          </w:p>
        </w:tc>
        <w:tc>
          <w:tcPr>
            <w:tcW w:w="1662" w:type="dxa"/>
          </w:tcPr>
          <w:p w14:paraId="3FA6F229" w14:textId="1D91DA86" w:rsidR="00F740FB" w:rsidRDefault="00F740FB" w:rsidP="00972A47">
            <w:r>
              <w:t>2020-</w:t>
            </w:r>
            <w:r w:rsidR="0041401E">
              <w:t>0</w:t>
            </w:r>
            <w:r>
              <w:t>6-18</w:t>
            </w:r>
          </w:p>
        </w:tc>
        <w:tc>
          <w:tcPr>
            <w:tcW w:w="4975" w:type="dxa"/>
          </w:tcPr>
          <w:p w14:paraId="02A4F1CE" w14:textId="071C37B6" w:rsidR="00F740FB" w:rsidRDefault="00F740FB" w:rsidP="00972A47">
            <w:r>
              <w:t xml:space="preserve">Uwagi </w:t>
            </w:r>
            <w:r w:rsidR="00860360">
              <w:t>ze spotkania statusowego</w:t>
            </w:r>
          </w:p>
        </w:tc>
        <w:tc>
          <w:tcPr>
            <w:tcW w:w="2214" w:type="dxa"/>
          </w:tcPr>
          <w:p w14:paraId="0CDD1653" w14:textId="2EEC6076" w:rsidR="00F740FB" w:rsidRDefault="00F740FB" w:rsidP="00972A47"/>
        </w:tc>
      </w:tr>
      <w:tr w:rsidR="0041401E" w:rsidRPr="00217295" w14:paraId="4651958E" w14:textId="77777777" w:rsidTr="008217F2">
        <w:tc>
          <w:tcPr>
            <w:tcW w:w="954" w:type="dxa"/>
          </w:tcPr>
          <w:p w14:paraId="64A2B3AF" w14:textId="5EF8BD76" w:rsidR="0041401E" w:rsidRDefault="0041401E" w:rsidP="00972A47">
            <w:r>
              <w:t>1.14</w:t>
            </w:r>
          </w:p>
        </w:tc>
        <w:tc>
          <w:tcPr>
            <w:tcW w:w="1662" w:type="dxa"/>
          </w:tcPr>
          <w:p w14:paraId="50D42E45" w14:textId="598F9CC3" w:rsidR="0041401E" w:rsidRDefault="0041401E" w:rsidP="00972A47">
            <w:r>
              <w:t>2020-07-23</w:t>
            </w:r>
          </w:p>
        </w:tc>
        <w:tc>
          <w:tcPr>
            <w:tcW w:w="4975" w:type="dxa"/>
          </w:tcPr>
          <w:p w14:paraId="76FFE3E8" w14:textId="35A51803" w:rsidR="0041401E" w:rsidRDefault="0041401E" w:rsidP="00972A47">
            <w:r>
              <w:t xml:space="preserve">Uwagi </w:t>
            </w:r>
            <w:r w:rsidR="00081F15">
              <w:t xml:space="preserve">ze spotkania </w:t>
            </w:r>
            <w:r w:rsidR="00FC1F02">
              <w:t>z dnia 2020-07-23</w:t>
            </w:r>
          </w:p>
        </w:tc>
        <w:tc>
          <w:tcPr>
            <w:tcW w:w="2214" w:type="dxa"/>
          </w:tcPr>
          <w:p w14:paraId="51D72920" w14:textId="3D3D4DCF" w:rsidR="0041401E" w:rsidRDefault="0041401E" w:rsidP="00972A47"/>
        </w:tc>
      </w:tr>
    </w:tbl>
    <w:p w14:paraId="15746974" w14:textId="77777777" w:rsidR="00A85FA9" w:rsidRPr="00217295" w:rsidRDefault="00A85FA9" w:rsidP="00972A47"/>
    <w:p w14:paraId="2DFE3C91" w14:textId="77777777" w:rsidR="00347BB6" w:rsidRPr="00217295" w:rsidRDefault="00347BB6" w:rsidP="00972A47"/>
    <w:p w14:paraId="0D664DB6" w14:textId="349CA778" w:rsidR="00422319" w:rsidRPr="00217295" w:rsidRDefault="00347BB6" w:rsidP="00347BB6">
      <w:r w:rsidRPr="00217295">
        <w:br w:type="page"/>
      </w:r>
    </w:p>
    <w:bookmarkEnd w:id="2"/>
    <w:p w14:paraId="649BDD57" w14:textId="6AC58E41" w:rsidR="00D249C5" w:rsidRDefault="00C87692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r w:rsidRPr="00172CBA">
        <w:rPr>
          <w:b w:val="0"/>
          <w:caps w:val="0"/>
          <w:highlight w:val="yellow"/>
        </w:rPr>
        <w:lastRenderedPageBreak/>
        <w:fldChar w:fldCharType="begin"/>
      </w:r>
      <w:r w:rsidR="00D60A66" w:rsidRPr="00935D20">
        <w:rPr>
          <w:b w:val="0"/>
          <w:caps w:val="0"/>
          <w:highlight w:val="yellow"/>
        </w:rPr>
        <w:instrText xml:space="preserve"> TOC \o "1-2" \h \z \u </w:instrText>
      </w:r>
      <w:r w:rsidRPr="00172CBA">
        <w:rPr>
          <w:b w:val="0"/>
          <w:caps w:val="0"/>
          <w:highlight w:val="yellow"/>
        </w:rPr>
        <w:fldChar w:fldCharType="separate"/>
      </w:r>
      <w:hyperlink w:anchor="_Toc43455620" w:history="1">
        <w:r w:rsidR="00D249C5" w:rsidRPr="00D95F13">
          <w:rPr>
            <w:rStyle w:val="Hipercze"/>
            <w:noProof/>
          </w:rPr>
          <w:t>1.</w:t>
        </w:r>
        <w:r w:rsidR="00D249C5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Wykaz przyjętych skrótów i terminów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_Toc43455620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4</w:t>
        </w:r>
        <w:r w:rsidR="00D249C5">
          <w:rPr>
            <w:noProof/>
            <w:webHidden/>
          </w:rPr>
          <w:fldChar w:fldCharType="end"/>
        </w:r>
      </w:hyperlink>
    </w:p>
    <w:p w14:paraId="4A8730B7" w14:textId="3DDF7F44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21" w:history="1">
        <w:r w:rsidR="00D249C5" w:rsidRPr="00D95F13">
          <w:rPr>
            <w:rStyle w:val="Hipercze"/>
            <w:noProof/>
          </w:rPr>
          <w:t>1.1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Role istotne w procesie przyłączenia do ŚKUP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_Toc43455621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4</w:t>
        </w:r>
        <w:r w:rsidR="00D249C5">
          <w:rPr>
            <w:noProof/>
            <w:webHidden/>
          </w:rPr>
          <w:fldChar w:fldCharType="end"/>
        </w:r>
      </w:hyperlink>
    </w:p>
    <w:p w14:paraId="3F64BBB7" w14:textId="3AAAFCBF" w:rsidR="00D249C5" w:rsidRDefault="00222C5D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3455622" w:history="1">
        <w:r w:rsidR="00D249C5" w:rsidRPr="00D95F13">
          <w:rPr>
            <w:rStyle w:val="Hipercze"/>
            <w:noProof/>
          </w:rPr>
          <w:t>2.</w:t>
        </w:r>
        <w:r w:rsidR="00D249C5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Zakres i cel opracowania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_Toc43455622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6</w:t>
        </w:r>
        <w:r w:rsidR="00D249C5">
          <w:rPr>
            <w:noProof/>
            <w:webHidden/>
          </w:rPr>
          <w:fldChar w:fldCharType="end"/>
        </w:r>
      </w:hyperlink>
    </w:p>
    <w:p w14:paraId="16823027" w14:textId="69E39BD9" w:rsidR="00D249C5" w:rsidRDefault="00222C5D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3455623" w:history="1">
        <w:r w:rsidR="00D249C5" w:rsidRPr="00D95F13">
          <w:rPr>
            <w:rStyle w:val="Hipercze"/>
            <w:noProof/>
          </w:rPr>
          <w:t>3.</w:t>
        </w:r>
        <w:r w:rsidR="00D249C5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Odbiorcy dokumentu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_Toc43455623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6</w:t>
        </w:r>
        <w:r w:rsidR="00D249C5">
          <w:rPr>
            <w:noProof/>
            <w:webHidden/>
          </w:rPr>
          <w:fldChar w:fldCharType="end"/>
        </w:r>
      </w:hyperlink>
    </w:p>
    <w:p w14:paraId="1B7E0563" w14:textId="007A00D3" w:rsidR="00D249C5" w:rsidRDefault="00222C5D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3455624" w:history="1">
        <w:r w:rsidR="00D249C5" w:rsidRPr="00D95F13">
          <w:rPr>
            <w:rStyle w:val="Hipercze"/>
            <w:noProof/>
          </w:rPr>
          <w:t>4.</w:t>
        </w:r>
        <w:r w:rsidR="00D249C5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Proces przyłączenia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_Toc43455624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7</w:t>
        </w:r>
        <w:r w:rsidR="00D249C5">
          <w:rPr>
            <w:noProof/>
            <w:webHidden/>
          </w:rPr>
          <w:fldChar w:fldCharType="end"/>
        </w:r>
      </w:hyperlink>
    </w:p>
    <w:p w14:paraId="4CA169CD" w14:textId="639291EB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25" w:history="1">
        <w:r w:rsidR="00D249C5" w:rsidRPr="00D95F13">
          <w:rPr>
            <w:rStyle w:val="Hipercze"/>
            <w:noProof/>
          </w:rPr>
          <w:t>4.1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Definicja rozwiązania zgodnego z Platformą Integracyjną ŚKUP – możliwego do przyłączenia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_Toc43455625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7</w:t>
        </w:r>
        <w:r w:rsidR="00D249C5">
          <w:rPr>
            <w:noProof/>
            <w:webHidden/>
          </w:rPr>
          <w:fldChar w:fldCharType="end"/>
        </w:r>
      </w:hyperlink>
    </w:p>
    <w:p w14:paraId="6764B835" w14:textId="216884E0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26" w:history="1">
        <w:r w:rsidR="00D249C5" w:rsidRPr="00D95F13">
          <w:rPr>
            <w:rStyle w:val="Hipercze"/>
            <w:noProof/>
          </w:rPr>
          <w:t>4.2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Umowy: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_Toc43455626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7</w:t>
        </w:r>
        <w:r w:rsidR="00D249C5">
          <w:rPr>
            <w:noProof/>
            <w:webHidden/>
          </w:rPr>
          <w:fldChar w:fldCharType="end"/>
        </w:r>
      </w:hyperlink>
    </w:p>
    <w:p w14:paraId="1DFBC82F" w14:textId="35710A35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27" w:history="1">
        <w:r w:rsidR="00D249C5" w:rsidRPr="00D95F13">
          <w:rPr>
            <w:rStyle w:val="Hipercze"/>
            <w:noProof/>
          </w:rPr>
          <w:t>4.3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Rozliczenia i rozrachunek środków pieniężnych w przyłączanych Rozwiązaniach: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_Toc43455627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9</w:t>
        </w:r>
        <w:r w:rsidR="00D249C5">
          <w:rPr>
            <w:noProof/>
            <w:webHidden/>
          </w:rPr>
          <w:fldChar w:fldCharType="end"/>
        </w:r>
      </w:hyperlink>
    </w:p>
    <w:p w14:paraId="5F3B815F" w14:textId="6ECECE74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28" w:history="1">
        <w:r w:rsidR="00D249C5" w:rsidRPr="00D95F13">
          <w:rPr>
            <w:rStyle w:val="Hipercze"/>
            <w:noProof/>
          </w:rPr>
          <w:t>4.4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Procedura przyłączenia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_Toc43455628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9</w:t>
        </w:r>
        <w:r w:rsidR="00D249C5">
          <w:rPr>
            <w:noProof/>
            <w:webHidden/>
          </w:rPr>
          <w:fldChar w:fldCharType="end"/>
        </w:r>
      </w:hyperlink>
    </w:p>
    <w:p w14:paraId="08DF1299" w14:textId="41C40820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29" w:history="1">
        <w:r w:rsidR="00D249C5" w:rsidRPr="00D95F13">
          <w:rPr>
            <w:rStyle w:val="Hipercze"/>
            <w:noProof/>
          </w:rPr>
          <w:t>4.5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Koszty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_Toc43455629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14</w:t>
        </w:r>
        <w:r w:rsidR="00D249C5">
          <w:rPr>
            <w:noProof/>
            <w:webHidden/>
          </w:rPr>
          <w:fldChar w:fldCharType="end"/>
        </w:r>
      </w:hyperlink>
    </w:p>
    <w:p w14:paraId="70D93F70" w14:textId="74E3EAEB" w:rsidR="00D249C5" w:rsidRDefault="00222C5D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3455630" w:history="1">
        <w:r w:rsidR="00D249C5" w:rsidRPr="00D95F13">
          <w:rPr>
            <w:rStyle w:val="Hipercze"/>
            <w:noProof/>
          </w:rPr>
          <w:t>5.</w:t>
        </w:r>
        <w:r w:rsidR="00D249C5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Formularze i dokumenty w procesie przyłączenia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_Toc43455630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16</w:t>
        </w:r>
        <w:r w:rsidR="00D249C5">
          <w:rPr>
            <w:noProof/>
            <w:webHidden/>
          </w:rPr>
          <w:fldChar w:fldCharType="end"/>
        </w:r>
      </w:hyperlink>
    </w:p>
    <w:p w14:paraId="59638CF1" w14:textId="1519060C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31" w:history="1">
        <w:r w:rsidR="00D249C5" w:rsidRPr="00D95F13">
          <w:rPr>
            <w:rStyle w:val="Hipercze"/>
            <w:noProof/>
          </w:rPr>
          <w:t>5.1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Szablon zgłoszenia rozwiązania do przyłączenia ŚKUP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_Toc43455631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16</w:t>
        </w:r>
        <w:r w:rsidR="00D249C5">
          <w:rPr>
            <w:noProof/>
            <w:webHidden/>
          </w:rPr>
          <w:fldChar w:fldCharType="end"/>
        </w:r>
      </w:hyperlink>
    </w:p>
    <w:p w14:paraId="5B22F10F" w14:textId="6DBC75B5" w:rsidR="00D249C5" w:rsidRDefault="00222C5D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3455632" w:history="1">
        <w:r w:rsidR="00D249C5" w:rsidRPr="00D95F13">
          <w:rPr>
            <w:rStyle w:val="Hipercze"/>
            <w:noProof/>
          </w:rPr>
          <w:t>6.</w:t>
        </w:r>
        <w:r w:rsidR="00D249C5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Zagadnienia dodatkowe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_Toc43455632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17</w:t>
        </w:r>
        <w:r w:rsidR="00D249C5">
          <w:rPr>
            <w:noProof/>
            <w:webHidden/>
          </w:rPr>
          <w:fldChar w:fldCharType="end"/>
        </w:r>
      </w:hyperlink>
    </w:p>
    <w:p w14:paraId="6686C1C9" w14:textId="35D706F1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33" w:history="1">
        <w:r w:rsidR="00D249C5" w:rsidRPr="00D95F13">
          <w:rPr>
            <w:rStyle w:val="Hipercze"/>
            <w:noProof/>
          </w:rPr>
          <w:t>6.1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Okres obowiązywania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_Toc43455633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17</w:t>
        </w:r>
        <w:r w:rsidR="00D249C5">
          <w:rPr>
            <w:noProof/>
            <w:webHidden/>
          </w:rPr>
          <w:fldChar w:fldCharType="end"/>
        </w:r>
      </w:hyperlink>
    </w:p>
    <w:p w14:paraId="5AC52717" w14:textId="5D7F4DEA" w:rsidR="00D249C5" w:rsidRDefault="00222C5D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3455634" w:history="1">
        <w:r w:rsidR="00D249C5" w:rsidRPr="00D95F13">
          <w:rPr>
            <w:rStyle w:val="Hipercze"/>
            <w:noProof/>
          </w:rPr>
          <w:t>6.2</w:t>
        </w:r>
        <w:r w:rsidR="00D249C5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D249C5" w:rsidRPr="00D95F13">
          <w:rPr>
            <w:rStyle w:val="Hipercze"/>
            <w:noProof/>
          </w:rPr>
          <w:t>Zarządzanie zmianą</w:t>
        </w:r>
        <w:r w:rsidR="00D249C5">
          <w:rPr>
            <w:noProof/>
            <w:webHidden/>
          </w:rPr>
          <w:tab/>
        </w:r>
        <w:r w:rsidR="00D249C5">
          <w:rPr>
            <w:noProof/>
            <w:webHidden/>
          </w:rPr>
          <w:fldChar w:fldCharType="begin"/>
        </w:r>
        <w:r w:rsidR="00D249C5">
          <w:rPr>
            <w:noProof/>
            <w:webHidden/>
          </w:rPr>
          <w:instrText xml:space="preserve"> PAGEREF _Toc43455634 \h </w:instrText>
        </w:r>
        <w:r w:rsidR="00D249C5">
          <w:rPr>
            <w:noProof/>
            <w:webHidden/>
          </w:rPr>
        </w:r>
        <w:r w:rsidR="00D249C5">
          <w:rPr>
            <w:noProof/>
            <w:webHidden/>
          </w:rPr>
          <w:fldChar w:fldCharType="separate"/>
        </w:r>
        <w:r w:rsidR="00D249C5">
          <w:rPr>
            <w:noProof/>
            <w:webHidden/>
          </w:rPr>
          <w:t>17</w:t>
        </w:r>
        <w:r w:rsidR="00D249C5">
          <w:rPr>
            <w:noProof/>
            <w:webHidden/>
          </w:rPr>
          <w:fldChar w:fldCharType="end"/>
        </w:r>
      </w:hyperlink>
    </w:p>
    <w:p w14:paraId="0F8E9A28" w14:textId="58798CD9" w:rsidR="00D60A66" w:rsidRPr="00217295" w:rsidRDefault="00C87692" w:rsidP="00972A47">
      <w:pPr>
        <w:rPr>
          <w:sz w:val="20"/>
        </w:rPr>
      </w:pPr>
      <w:r w:rsidRPr="00172CBA">
        <w:rPr>
          <w:rFonts w:ascii="Times New Roman" w:hAnsi="Times New Roman"/>
          <w:b/>
          <w:caps/>
          <w:highlight w:val="yellow"/>
        </w:rPr>
        <w:fldChar w:fldCharType="end"/>
      </w:r>
    </w:p>
    <w:p w14:paraId="6CBCA654" w14:textId="77777777" w:rsidR="004313FF" w:rsidRPr="00217295" w:rsidRDefault="004313FF" w:rsidP="00972A47">
      <w:pPr>
        <w:rPr>
          <w:b/>
          <w:kern w:val="28"/>
          <w:sz w:val="28"/>
        </w:rPr>
      </w:pPr>
      <w:bookmarkStart w:id="3" w:name="_Toc341696561"/>
      <w:bookmarkStart w:id="4" w:name="_Toc361321960"/>
      <w:r w:rsidRPr="00217295">
        <w:br w:type="page"/>
      </w:r>
    </w:p>
    <w:p w14:paraId="1C45CE64" w14:textId="77777777" w:rsidR="005B330F" w:rsidRPr="00217295" w:rsidRDefault="005B330F" w:rsidP="00972A47">
      <w:pPr>
        <w:pStyle w:val="Nagwek1"/>
        <w:spacing w:after="0"/>
      </w:pPr>
      <w:bookmarkStart w:id="5" w:name="_Toc43455620"/>
      <w:r w:rsidRPr="00217295">
        <w:lastRenderedPageBreak/>
        <w:t>Wykaz przyjętych skrótów i terminów</w:t>
      </w:r>
      <w:bookmarkEnd w:id="3"/>
      <w:bookmarkEnd w:id="4"/>
      <w:bookmarkEnd w:id="5"/>
      <w:r w:rsidR="00C74E23" w:rsidRPr="00217295">
        <w:t xml:space="preserve"> </w:t>
      </w:r>
    </w:p>
    <w:p w14:paraId="3D0B9F21" w14:textId="77777777" w:rsidR="005B330F" w:rsidRPr="00217295" w:rsidRDefault="005B330F" w:rsidP="00972A47"/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222"/>
        <w:gridCol w:w="7583"/>
      </w:tblGrid>
      <w:tr w:rsidR="00217295" w:rsidRPr="00217295" w14:paraId="537BAD29" w14:textId="77777777" w:rsidTr="00680155">
        <w:trPr>
          <w:cantSplit/>
          <w:tblHeader/>
        </w:trPr>
        <w:tc>
          <w:tcPr>
            <w:tcW w:w="2222" w:type="dxa"/>
            <w:shd w:val="solid" w:color="000080" w:fill="FFFFFF"/>
          </w:tcPr>
          <w:p w14:paraId="01E495CD" w14:textId="77777777" w:rsidR="005B330F" w:rsidRPr="00217295" w:rsidRDefault="005B330F" w:rsidP="00972A47">
            <w:pPr>
              <w:keepNext/>
            </w:pPr>
            <w:r w:rsidRPr="00217295">
              <w:t>Skrót/termin</w:t>
            </w:r>
          </w:p>
        </w:tc>
        <w:tc>
          <w:tcPr>
            <w:tcW w:w="7583" w:type="dxa"/>
            <w:shd w:val="solid" w:color="000080" w:fill="FFFFFF"/>
          </w:tcPr>
          <w:p w14:paraId="395380A9" w14:textId="77777777" w:rsidR="005B330F" w:rsidRPr="00217295" w:rsidRDefault="005B330F" w:rsidP="00972A47">
            <w:pPr>
              <w:keepNext/>
            </w:pPr>
            <w:r w:rsidRPr="00217295">
              <w:t xml:space="preserve">Objaśnienie </w:t>
            </w:r>
          </w:p>
        </w:tc>
      </w:tr>
      <w:tr w:rsidR="00217295" w:rsidRPr="00217295" w14:paraId="5D4A5560" w14:textId="77777777" w:rsidTr="00ED0D3F">
        <w:trPr>
          <w:cantSplit/>
          <w:tblHeader/>
        </w:trPr>
        <w:tc>
          <w:tcPr>
            <w:tcW w:w="2222" w:type="dxa"/>
            <w:shd w:val="clear" w:color="auto" w:fill="auto"/>
          </w:tcPr>
          <w:p w14:paraId="398E7448" w14:textId="3C7E374C" w:rsidR="00CF14E3" w:rsidRPr="00217295" w:rsidRDefault="00CF14E3" w:rsidP="00972A47">
            <w:pPr>
              <w:keepNext/>
            </w:pPr>
            <w:r w:rsidRPr="00217295">
              <w:t>MURS</w:t>
            </w:r>
          </w:p>
        </w:tc>
        <w:tc>
          <w:tcPr>
            <w:tcW w:w="7583" w:type="dxa"/>
            <w:shd w:val="clear" w:color="auto" w:fill="auto"/>
          </w:tcPr>
          <w:p w14:paraId="290FC6CC" w14:textId="23DE1565" w:rsidR="00CF14E3" w:rsidRPr="00217295" w:rsidRDefault="00CF14E3" w:rsidP="00972A47">
            <w:pPr>
              <w:keepNext/>
            </w:pPr>
            <w:r w:rsidRPr="00217295">
              <w:t>Projekt rozbudowy Systemu ŚKUP</w:t>
            </w:r>
            <w:r w:rsidR="00ED0D3F">
              <w:t xml:space="preserve"> w którego zakresie jest opracowanie Platformy Integracyjnej wraz z niniejszą procedurą certyfikacji.</w:t>
            </w:r>
          </w:p>
        </w:tc>
      </w:tr>
      <w:tr w:rsidR="00217295" w:rsidRPr="00ED0D3F" w14:paraId="786B05FA" w14:textId="77777777" w:rsidTr="00ED0D3F">
        <w:trPr>
          <w:cantSplit/>
          <w:tblHeader/>
        </w:trPr>
        <w:tc>
          <w:tcPr>
            <w:tcW w:w="2222" w:type="dxa"/>
            <w:shd w:val="clear" w:color="auto" w:fill="auto"/>
          </w:tcPr>
          <w:p w14:paraId="36021AEB" w14:textId="41962613" w:rsidR="009D0955" w:rsidRPr="00ED0D3F" w:rsidRDefault="009D0955" w:rsidP="00972A47">
            <w:pPr>
              <w:keepNext/>
            </w:pPr>
            <w:r w:rsidRPr="00ED0D3F">
              <w:t>SKUP</w:t>
            </w:r>
          </w:p>
        </w:tc>
        <w:tc>
          <w:tcPr>
            <w:tcW w:w="7583" w:type="dxa"/>
            <w:shd w:val="clear" w:color="auto" w:fill="auto"/>
          </w:tcPr>
          <w:p w14:paraId="09CF7FEB" w14:textId="35FA28D9" w:rsidR="009D0955" w:rsidRPr="00ED0D3F" w:rsidRDefault="009D0955" w:rsidP="00972A47">
            <w:pPr>
              <w:keepNext/>
            </w:pPr>
            <w:r w:rsidRPr="00ED0D3F">
              <w:t>System Śląskiej Karty Usług Publicznych podlegający aktualnie utrzymaniu</w:t>
            </w:r>
            <w:r w:rsidR="00494798" w:rsidRPr="00ED0D3F">
              <w:t xml:space="preserve"> oraz rozbudowie w ramach projektu MURS</w:t>
            </w:r>
          </w:p>
        </w:tc>
      </w:tr>
      <w:tr w:rsidR="00217295" w:rsidRPr="00217295" w14:paraId="0C4FEAA1" w14:textId="77777777" w:rsidTr="00680155">
        <w:tc>
          <w:tcPr>
            <w:tcW w:w="2222" w:type="dxa"/>
          </w:tcPr>
          <w:p w14:paraId="52E6D5EB" w14:textId="2AEC3542" w:rsidR="00FB3589" w:rsidRPr="00217295" w:rsidRDefault="00FB3589" w:rsidP="00972A47">
            <w:r w:rsidRPr="00217295">
              <w:t>SPO.API, Platforma Integracyjna</w:t>
            </w:r>
          </w:p>
        </w:tc>
        <w:tc>
          <w:tcPr>
            <w:tcW w:w="7583" w:type="dxa"/>
          </w:tcPr>
          <w:p w14:paraId="4DD1ADD5" w14:textId="77777777" w:rsidR="00054933" w:rsidRPr="00217295" w:rsidRDefault="00CF14E3" w:rsidP="00972A47">
            <w:r w:rsidRPr="00217295">
              <w:t xml:space="preserve">Element Systemu Poboru Opłat zapewniający udostępnienie interfejsów programistycznych zapewniających możliwość integracji urządzeń lub systemów zewnętrznych z Systemem Poboru Opłat. </w:t>
            </w:r>
          </w:p>
          <w:p w14:paraId="7CA9773A" w14:textId="228EBB8E" w:rsidR="00FB3589" w:rsidRPr="00217295" w:rsidRDefault="00CF14E3" w:rsidP="00972A47">
            <w:r w:rsidRPr="00217295">
              <w:t>W ramach projektu MURS</w:t>
            </w:r>
            <w:r w:rsidR="00054933" w:rsidRPr="00217295">
              <w:t xml:space="preserve"> realizowane</w:t>
            </w:r>
            <w:r w:rsidR="004E42FA" w:rsidRPr="00217295">
              <w:t xml:space="preserve"> jest wdrożenie SPO.API zintegrowanego z systemem ŚKUP.</w:t>
            </w:r>
          </w:p>
        </w:tc>
      </w:tr>
      <w:tr w:rsidR="00217295" w:rsidRPr="00217295" w14:paraId="7E4E9BE7" w14:textId="77777777" w:rsidTr="00680155">
        <w:tc>
          <w:tcPr>
            <w:tcW w:w="2222" w:type="dxa"/>
          </w:tcPr>
          <w:p w14:paraId="02A9AC70" w14:textId="48AFF1A8" w:rsidR="00DB0241" w:rsidRPr="00217295" w:rsidRDefault="000B40D1" w:rsidP="00972A47">
            <w:r w:rsidRPr="00217295">
              <w:t>PE</w:t>
            </w:r>
          </w:p>
        </w:tc>
        <w:tc>
          <w:tcPr>
            <w:tcW w:w="7583" w:type="dxa"/>
          </w:tcPr>
          <w:p w14:paraId="0622C0E4" w14:textId="169069C4" w:rsidR="00724112" w:rsidRPr="00217295" w:rsidRDefault="000B40D1" w:rsidP="00972A47">
            <w:r w:rsidRPr="00217295">
              <w:t>Pieniądz Elektroniczny</w:t>
            </w:r>
            <w:r w:rsidR="005C7D5E">
              <w:t xml:space="preserve"> ŚKUP</w:t>
            </w:r>
          </w:p>
        </w:tc>
      </w:tr>
      <w:tr w:rsidR="00217295" w:rsidRPr="00217295" w14:paraId="2966D65A" w14:textId="77777777" w:rsidTr="00680155">
        <w:tc>
          <w:tcPr>
            <w:tcW w:w="2222" w:type="dxa"/>
          </w:tcPr>
          <w:p w14:paraId="28BFEC26" w14:textId="03E817AF" w:rsidR="00977296" w:rsidRPr="00217295" w:rsidRDefault="00931C61" w:rsidP="00972A47">
            <w:r w:rsidRPr="00217295">
              <w:t>API</w:t>
            </w:r>
          </w:p>
        </w:tc>
        <w:tc>
          <w:tcPr>
            <w:tcW w:w="7583" w:type="dxa"/>
          </w:tcPr>
          <w:p w14:paraId="7228FC60" w14:textId="6E938FD7" w:rsidR="00724112" w:rsidRPr="00217295" w:rsidRDefault="00931C61" w:rsidP="00972A47">
            <w:r w:rsidRPr="00217295">
              <w:t>Application Programming Interface – Interfejs programistyczny umożliwiający integrację w warstwie aplikacji</w:t>
            </w:r>
          </w:p>
        </w:tc>
      </w:tr>
      <w:tr w:rsidR="00217295" w:rsidRPr="00217295" w14:paraId="377BE3A8" w14:textId="77777777" w:rsidTr="00680155">
        <w:tc>
          <w:tcPr>
            <w:tcW w:w="2222" w:type="dxa"/>
          </w:tcPr>
          <w:p w14:paraId="2367E95B" w14:textId="40E5EAE2" w:rsidR="00840E3E" w:rsidRPr="00217295" w:rsidRDefault="00840E3E" w:rsidP="00972A47">
            <w:r w:rsidRPr="00217295">
              <w:t>USAD</w:t>
            </w:r>
            <w:r w:rsidR="00345D12">
              <w:t>, biletomat</w:t>
            </w:r>
          </w:p>
        </w:tc>
        <w:tc>
          <w:tcPr>
            <w:tcW w:w="7583" w:type="dxa"/>
          </w:tcPr>
          <w:p w14:paraId="646FFE4E" w14:textId="1B73D201" w:rsidR="00840E3E" w:rsidRPr="00217295" w:rsidRDefault="005350E1" w:rsidP="00972A47">
            <w:r w:rsidRPr="00217295">
              <w:t xml:space="preserve">Urządzenie stacjonarnego automatu </w:t>
            </w:r>
            <w:r w:rsidR="00F668C6" w:rsidRPr="00217295">
              <w:t>opłat/doładowań</w:t>
            </w:r>
            <w:r w:rsidRPr="00217295">
              <w:t xml:space="preserve"> </w:t>
            </w:r>
            <w:r w:rsidR="00161D4B">
              <w:t>integrujące się z systemem ŚKUP</w:t>
            </w:r>
          </w:p>
        </w:tc>
      </w:tr>
      <w:tr w:rsidR="006F5553" w:rsidRPr="00217295" w14:paraId="41D2291A" w14:textId="77777777" w:rsidTr="00680155">
        <w:tc>
          <w:tcPr>
            <w:tcW w:w="2222" w:type="dxa"/>
          </w:tcPr>
          <w:p w14:paraId="65D5880F" w14:textId="397E398F" w:rsidR="006F5553" w:rsidRPr="00217295" w:rsidRDefault="006F5553" w:rsidP="00972A47">
            <w:r>
              <w:t>IN GZM</w:t>
            </w:r>
          </w:p>
        </w:tc>
        <w:tc>
          <w:tcPr>
            <w:tcW w:w="7583" w:type="dxa"/>
          </w:tcPr>
          <w:p w14:paraId="4BD191C6" w14:textId="7B34DB95" w:rsidR="006F5553" w:rsidRPr="00217295" w:rsidRDefault="006F5553" w:rsidP="00972A47">
            <w:r>
              <w:t>Departament Informatyki Górnośląsko-Zagłębiowskiej Metropolii</w:t>
            </w:r>
          </w:p>
        </w:tc>
      </w:tr>
      <w:tr w:rsidR="004B4EF3" w:rsidRPr="00217295" w14:paraId="0004AD33" w14:textId="77777777" w:rsidTr="00680155">
        <w:tc>
          <w:tcPr>
            <w:tcW w:w="2222" w:type="dxa"/>
          </w:tcPr>
          <w:p w14:paraId="1197D85E" w14:textId="4728B5A3" w:rsidR="004B4EF3" w:rsidRDefault="004B4EF3" w:rsidP="00972A47">
            <w:r>
              <w:t>AOZ</w:t>
            </w:r>
          </w:p>
        </w:tc>
        <w:tc>
          <w:tcPr>
            <w:tcW w:w="7583" w:type="dxa"/>
          </w:tcPr>
          <w:p w14:paraId="09543F15" w14:textId="0974A191" w:rsidR="004B4EF3" w:rsidRDefault="00DE7492" w:rsidP="00972A47">
            <w:r>
              <w:t>Aplikacja Obsługi Żądań</w:t>
            </w:r>
            <w:r w:rsidR="00226B11">
              <w:t xml:space="preserve"> – moduł systemu ŚKUP odpowiedzialny za zarządzanie  i monitorowanie wybranego segmentu urządzeń (automaty biletowe, </w:t>
            </w:r>
            <w:proofErr w:type="spellStart"/>
            <w:r w:rsidR="001171A3">
              <w:t>parkomaty</w:t>
            </w:r>
            <w:proofErr w:type="spellEnd"/>
            <w:r w:rsidR="001171A3">
              <w:t>)</w:t>
            </w:r>
          </w:p>
        </w:tc>
      </w:tr>
      <w:tr w:rsidR="009B540E" w:rsidRPr="00217295" w14:paraId="62C33B8D" w14:textId="77777777" w:rsidTr="00680155">
        <w:tc>
          <w:tcPr>
            <w:tcW w:w="2222" w:type="dxa"/>
          </w:tcPr>
          <w:p w14:paraId="37054385" w14:textId="3F47A905" w:rsidR="009B540E" w:rsidRDefault="009B540E" w:rsidP="00972A47">
            <w:r>
              <w:t>Rozwiązanie przył</w:t>
            </w:r>
            <w:r w:rsidR="00D52950">
              <w:t xml:space="preserve">ączane </w:t>
            </w:r>
          </w:p>
        </w:tc>
        <w:tc>
          <w:tcPr>
            <w:tcW w:w="7583" w:type="dxa"/>
          </w:tcPr>
          <w:p w14:paraId="5FFC07C7" w14:textId="0FAC54EB" w:rsidR="009B540E" w:rsidRDefault="00D52950" w:rsidP="00972A47">
            <w:r>
              <w:t xml:space="preserve">Zestaw komponentów oprogramowania i </w:t>
            </w:r>
            <w:r w:rsidR="001E1CD3">
              <w:t>urządzeń przyłączany do systemu ŚKUP podlegający procedurze przyłączenia</w:t>
            </w:r>
          </w:p>
        </w:tc>
      </w:tr>
      <w:tr w:rsidR="008050E1" w:rsidRPr="00217295" w14:paraId="16279184" w14:textId="77777777" w:rsidTr="008050E1">
        <w:tc>
          <w:tcPr>
            <w:tcW w:w="22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749A832" w14:textId="77777777" w:rsidR="008050E1" w:rsidRPr="00217295" w:rsidRDefault="008050E1" w:rsidP="00F91168">
            <w:r w:rsidRPr="00217295">
              <w:t>UPRK</w:t>
            </w:r>
          </w:p>
        </w:tc>
        <w:tc>
          <w:tcPr>
            <w:tcW w:w="758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FC6513F" w14:textId="77777777" w:rsidR="008050E1" w:rsidRPr="00217295" w:rsidRDefault="008050E1" w:rsidP="00F91168">
            <w:r w:rsidRPr="00217295">
              <w:t xml:space="preserve">Urządzenie </w:t>
            </w:r>
            <w:proofErr w:type="spellStart"/>
            <w:r w:rsidRPr="00217295">
              <w:t>parkomatu</w:t>
            </w:r>
            <w:proofErr w:type="spellEnd"/>
            <w:r>
              <w:t xml:space="preserve"> integrujące się z systemem ŚKUP</w:t>
            </w:r>
          </w:p>
        </w:tc>
      </w:tr>
      <w:tr w:rsidR="007F2483" w:rsidRPr="00217295" w14:paraId="6A379665" w14:textId="77777777" w:rsidTr="008050E1">
        <w:tc>
          <w:tcPr>
            <w:tcW w:w="22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2A48E0E" w14:textId="48E88A07" w:rsidR="007F2483" w:rsidRPr="00217295" w:rsidRDefault="007F2483" w:rsidP="00F91168">
            <w:r>
              <w:t>UKNT</w:t>
            </w:r>
          </w:p>
        </w:tc>
        <w:tc>
          <w:tcPr>
            <w:tcW w:w="758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DEA8D32" w14:textId="50996DA1" w:rsidR="007F2483" w:rsidRPr="00217295" w:rsidRDefault="007F2483" w:rsidP="00F91168">
            <w:r>
              <w:t>Urz</w:t>
            </w:r>
            <w:r w:rsidR="001247CF">
              <w:t>ądzenie kontrolerski integrujące się z systemem ŚKUP</w:t>
            </w:r>
          </w:p>
        </w:tc>
      </w:tr>
      <w:tr w:rsidR="007D1C56" w:rsidRPr="00217295" w14:paraId="69C8C1A7" w14:textId="77777777" w:rsidTr="008050E1">
        <w:tc>
          <w:tcPr>
            <w:tcW w:w="22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2D65006A" w14:textId="55BA2059" w:rsidR="007D1C56" w:rsidRPr="00384FFF" w:rsidRDefault="007D1C56" w:rsidP="00F91168">
            <w:r w:rsidRPr="001356ED">
              <w:t>Karty płatnicze EMV</w:t>
            </w:r>
          </w:p>
        </w:tc>
        <w:tc>
          <w:tcPr>
            <w:tcW w:w="758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6CDA1E6" w14:textId="68C9D270" w:rsidR="007D1C56" w:rsidRDefault="004A0263" w:rsidP="00F91168">
            <w:r w:rsidRPr="001356ED">
              <w:t xml:space="preserve">Karty elektroniczne wykorzystywane w systemach płatności bezgotówkowej. Nazwa EMV pochodzi od nazw organizacji, które stworzyły pierwotnie tą specyfikację (Europay, </w:t>
            </w:r>
            <w:proofErr w:type="spellStart"/>
            <w:r w:rsidRPr="001356ED">
              <w:t>MasterCard</w:t>
            </w:r>
            <w:proofErr w:type="spellEnd"/>
            <w:r w:rsidRPr="001356ED">
              <w:t>, Visa).</w:t>
            </w:r>
          </w:p>
        </w:tc>
      </w:tr>
    </w:tbl>
    <w:p w14:paraId="1AA03F99" w14:textId="77777777" w:rsidR="00A54CC3" w:rsidRDefault="00A54CC3" w:rsidP="00A54CC3">
      <w:pPr>
        <w:pStyle w:val="Nagwek2"/>
        <w:tabs>
          <w:tab w:val="num" w:pos="2694"/>
        </w:tabs>
        <w:ind w:left="567"/>
      </w:pPr>
      <w:bookmarkStart w:id="6" w:name="_Toc40428522"/>
      <w:bookmarkStart w:id="7" w:name="_Toc43455621"/>
      <w:bookmarkEnd w:id="6"/>
      <w:r>
        <w:t>Role istotne w procesie przyłączenia do ŚKUP</w:t>
      </w:r>
      <w:bookmarkEnd w:id="7"/>
    </w:p>
    <w:p w14:paraId="10B49F09" w14:textId="77777777" w:rsidR="00A54CC3" w:rsidRDefault="00A54CC3" w:rsidP="00BE073C">
      <w:pPr>
        <w:pStyle w:val="Akapitzlist"/>
        <w:numPr>
          <w:ilvl w:val="0"/>
          <w:numId w:val="14"/>
        </w:numPr>
        <w:ind w:left="714" w:hanging="357"/>
        <w:contextualSpacing w:val="0"/>
        <w:jc w:val="both"/>
      </w:pPr>
      <w:r>
        <w:rPr>
          <w:b/>
          <w:bCs/>
        </w:rPr>
        <w:t>Właściciel</w:t>
      </w:r>
      <w:r w:rsidRPr="004D304B">
        <w:rPr>
          <w:b/>
          <w:bCs/>
        </w:rPr>
        <w:t xml:space="preserve"> ŚKUP</w:t>
      </w:r>
      <w:r>
        <w:t>: właściciel rozwiązania Śląska Karta Usług Publicznych, Górnośląsko-Zagłębiowska Metropolia</w:t>
      </w:r>
    </w:p>
    <w:p w14:paraId="7C45D68F" w14:textId="77777777" w:rsidR="00A54CC3" w:rsidRDefault="00A54CC3" w:rsidP="00BE073C">
      <w:pPr>
        <w:pStyle w:val="Akapitzlist"/>
        <w:numPr>
          <w:ilvl w:val="0"/>
          <w:numId w:val="14"/>
        </w:numPr>
        <w:ind w:left="714" w:hanging="357"/>
        <w:contextualSpacing w:val="0"/>
        <w:jc w:val="both"/>
      </w:pPr>
      <w:r>
        <w:rPr>
          <w:b/>
          <w:bCs/>
        </w:rPr>
        <w:t>Gwarant</w:t>
      </w:r>
      <w:r w:rsidRPr="004D304B">
        <w:rPr>
          <w:b/>
          <w:bCs/>
        </w:rPr>
        <w:t xml:space="preserve"> ŚKUP</w:t>
      </w:r>
      <w:r>
        <w:t>: gwarant SLA technicznych usług utrzymania rozwiązania Śląska Karta Usług Publicznych dostawca rozwiązania Śląska Karta Usług Publicznych: konsorcjum firm Asseco Poland S.A. i mBank S.A.</w:t>
      </w:r>
    </w:p>
    <w:p w14:paraId="1E45384B" w14:textId="138DD152" w:rsidR="00A54CC3" w:rsidRPr="002E4AC6" w:rsidRDefault="00A54CC3" w:rsidP="00BE073C">
      <w:pPr>
        <w:pStyle w:val="Akapitzlist"/>
        <w:numPr>
          <w:ilvl w:val="0"/>
          <w:numId w:val="14"/>
        </w:numPr>
        <w:ind w:left="714" w:hanging="357"/>
        <w:contextualSpacing w:val="0"/>
        <w:jc w:val="both"/>
        <w:rPr>
          <w:b/>
          <w:bCs/>
        </w:rPr>
      </w:pPr>
      <w:r w:rsidRPr="00684304">
        <w:rPr>
          <w:b/>
          <w:bCs/>
        </w:rPr>
        <w:t>Gwarant Platformy</w:t>
      </w:r>
      <w:r>
        <w:rPr>
          <w:b/>
          <w:bCs/>
        </w:rPr>
        <w:t xml:space="preserve"> </w:t>
      </w:r>
      <w:r w:rsidRPr="00684304">
        <w:rPr>
          <w:b/>
          <w:bCs/>
        </w:rPr>
        <w:t>Integracyjnej ŚKUP</w:t>
      </w:r>
      <w:r>
        <w:rPr>
          <w:b/>
          <w:bCs/>
        </w:rPr>
        <w:t xml:space="preserve">: </w:t>
      </w:r>
      <w:r>
        <w:t>gwarant SLA technicznych usług utrzymania rozwiązania Platformy Integracyjnej ŚKUP, dostawca rozwiązania Gwarant Platformy Integracyjnej ŚKUP: Asseco Data Systems S.A.</w:t>
      </w:r>
    </w:p>
    <w:p w14:paraId="608D50F6" w14:textId="77777777" w:rsidR="00A54CC3" w:rsidRPr="00ED74C9" w:rsidRDefault="00A54CC3" w:rsidP="00BE073C">
      <w:pPr>
        <w:pStyle w:val="Akapitzlist"/>
        <w:numPr>
          <w:ilvl w:val="0"/>
          <w:numId w:val="14"/>
        </w:numPr>
        <w:ind w:left="714" w:hanging="357"/>
        <w:contextualSpacing w:val="0"/>
        <w:jc w:val="both"/>
      </w:pPr>
      <w:r w:rsidRPr="00ED74C9">
        <w:rPr>
          <w:b/>
          <w:bCs/>
        </w:rPr>
        <w:t>Wydawca PE:</w:t>
      </w:r>
      <w:r>
        <w:t xml:space="preserve"> wydawca pieniądza elektronicznego ŚKUP - </w:t>
      </w:r>
      <w:proofErr w:type="spellStart"/>
      <w:r>
        <w:t>mBANK</w:t>
      </w:r>
      <w:proofErr w:type="spellEnd"/>
    </w:p>
    <w:p w14:paraId="2867E4A8" w14:textId="77777777" w:rsidR="00A54CC3" w:rsidRDefault="00A54CC3" w:rsidP="00BE073C">
      <w:pPr>
        <w:pStyle w:val="Akapitzlist"/>
        <w:numPr>
          <w:ilvl w:val="0"/>
          <w:numId w:val="14"/>
        </w:numPr>
        <w:ind w:left="714" w:hanging="357"/>
        <w:contextualSpacing w:val="0"/>
        <w:jc w:val="both"/>
      </w:pPr>
      <w:r>
        <w:rPr>
          <w:b/>
          <w:bCs/>
        </w:rPr>
        <w:t>Integrator</w:t>
      </w:r>
      <w:r w:rsidRPr="00F767F6">
        <w:rPr>
          <w:b/>
          <w:bCs/>
        </w:rPr>
        <w:t xml:space="preserve"> ŚKUP: </w:t>
      </w:r>
      <w:r>
        <w:t>dostawca i gwarant Platformy Integracyjnej ŚKUP: firma Asseco Data Systems S.A.</w:t>
      </w:r>
    </w:p>
    <w:p w14:paraId="34BBBB1A" w14:textId="77777777" w:rsidR="00A54CC3" w:rsidRPr="00317A54" w:rsidRDefault="00A54CC3" w:rsidP="00BE073C">
      <w:pPr>
        <w:pStyle w:val="Akapitzlist"/>
        <w:numPr>
          <w:ilvl w:val="0"/>
          <w:numId w:val="14"/>
        </w:numPr>
        <w:ind w:left="714" w:hanging="357"/>
        <w:contextualSpacing w:val="0"/>
        <w:jc w:val="both"/>
        <w:rPr>
          <w:b/>
          <w:bCs/>
        </w:rPr>
      </w:pPr>
      <w:r w:rsidRPr="1C49851F">
        <w:rPr>
          <w:b/>
          <w:bCs/>
        </w:rPr>
        <w:t xml:space="preserve">Dostawca rozwiązania: </w:t>
      </w:r>
      <w:r>
        <w:t>dostawca i gwarant Rozwiązania, które ma integrować się z usługami systemu ŚKUP</w:t>
      </w:r>
    </w:p>
    <w:p w14:paraId="2105A585" w14:textId="77777777" w:rsidR="00A54CC3" w:rsidRPr="00C87464" w:rsidRDefault="00A54CC3" w:rsidP="00BE073C">
      <w:pPr>
        <w:pStyle w:val="Akapitzlist"/>
        <w:numPr>
          <w:ilvl w:val="0"/>
          <w:numId w:val="14"/>
        </w:numPr>
        <w:ind w:left="714" w:hanging="357"/>
        <w:contextualSpacing w:val="0"/>
        <w:jc w:val="both"/>
        <w:rPr>
          <w:b/>
          <w:bCs/>
        </w:rPr>
      </w:pPr>
      <w:r>
        <w:rPr>
          <w:b/>
          <w:bCs/>
        </w:rPr>
        <w:t xml:space="preserve">Zamawiający Rozwiązanie: </w:t>
      </w:r>
      <w:r>
        <w:t xml:space="preserve">podmiot zamawiający Rozwiązanie, które ma integrować się z usługami systemu ŚKUP (np. gmina zamawiająca </w:t>
      </w:r>
      <w:proofErr w:type="spellStart"/>
      <w:r>
        <w:t>parkomaty</w:t>
      </w:r>
      <w:proofErr w:type="spellEnd"/>
      <w:r>
        <w:t xml:space="preserve"> integrujące się z Kartą ŚKUP)</w:t>
      </w:r>
    </w:p>
    <w:p w14:paraId="4F1565A5" w14:textId="0F076CEC" w:rsidR="00E35DB8" w:rsidRPr="00B4567A" w:rsidRDefault="00E35DB8" w:rsidP="00BE073C">
      <w:pPr>
        <w:pStyle w:val="Akapitzlist"/>
        <w:numPr>
          <w:ilvl w:val="0"/>
          <w:numId w:val="14"/>
        </w:numPr>
        <w:ind w:left="714" w:hanging="357"/>
        <w:contextualSpacing w:val="0"/>
        <w:jc w:val="both"/>
        <w:rPr>
          <w:b/>
          <w:bCs/>
        </w:rPr>
      </w:pPr>
      <w:r w:rsidRPr="00C87464">
        <w:rPr>
          <w:b/>
          <w:bCs/>
        </w:rPr>
        <w:lastRenderedPageBreak/>
        <w:t>Właściciel Usług:</w:t>
      </w:r>
      <w:r>
        <w:t xml:space="preserve"> Podmiot będący dostawcą Usług Publicznych, dystrybuowanych w urządzeniach ŚKUP, w przypadku usług komunikacji miejskiej jest to ZTM, w przypadku usług gminnych np. opłaty za parkowanie jest to Gmina.</w:t>
      </w:r>
    </w:p>
    <w:p w14:paraId="5067C2B1" w14:textId="77777777" w:rsidR="00AA482D" w:rsidRPr="00217295" w:rsidRDefault="00AA482D">
      <w:pPr>
        <w:rPr>
          <w:b/>
          <w:kern w:val="28"/>
          <w:sz w:val="28"/>
        </w:rPr>
      </w:pPr>
      <w:r w:rsidRPr="00217295">
        <w:br w:type="page"/>
      </w:r>
    </w:p>
    <w:p w14:paraId="636E0683" w14:textId="37A4EE83" w:rsidR="007A5036" w:rsidRPr="00217295" w:rsidRDefault="00B66D63" w:rsidP="00972A47">
      <w:pPr>
        <w:pStyle w:val="Nagwek1"/>
        <w:spacing w:after="0"/>
      </w:pPr>
      <w:bookmarkStart w:id="8" w:name="_Toc43455622"/>
      <w:r w:rsidRPr="00217295">
        <w:lastRenderedPageBreak/>
        <w:t>Zakres i cel opracowania</w:t>
      </w:r>
      <w:bookmarkEnd w:id="8"/>
    </w:p>
    <w:p w14:paraId="0EFCBA5E" w14:textId="00D8AAEB" w:rsidR="007A5036" w:rsidRPr="00217295" w:rsidRDefault="007A5036" w:rsidP="00972A47"/>
    <w:p w14:paraId="65186CC9" w14:textId="42A40251" w:rsidR="005B1EFC" w:rsidRDefault="005B1EFC" w:rsidP="00BE073C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 xml:space="preserve">Warunkiem wstępnym do rozpoczęcia procedury </w:t>
      </w:r>
      <w:r w:rsidR="00B65EBE">
        <w:rPr>
          <w:rFonts w:eastAsia="Times New Roman"/>
        </w:rPr>
        <w:t xml:space="preserve">przyłączenia </w:t>
      </w:r>
      <w:r>
        <w:rPr>
          <w:rFonts w:eastAsia="Times New Roman"/>
        </w:rPr>
        <w:t>jest zakończenie z wynikiem pozytywnym procedury integracji i certyfikacji</w:t>
      </w:r>
      <w:r w:rsidR="00BA6591">
        <w:rPr>
          <w:rFonts w:eastAsia="Times New Roman"/>
        </w:rPr>
        <w:t xml:space="preserve"> potwierdzonym </w:t>
      </w:r>
      <w:r w:rsidR="00E21A01">
        <w:rPr>
          <w:rFonts w:eastAsia="Times New Roman"/>
        </w:rPr>
        <w:t>C</w:t>
      </w:r>
      <w:r w:rsidR="00BA6591">
        <w:rPr>
          <w:rFonts w:eastAsia="Times New Roman"/>
        </w:rPr>
        <w:t>ertyfikatem ŚKUP</w:t>
      </w:r>
      <w:r w:rsidR="00E21A01">
        <w:rPr>
          <w:rFonts w:eastAsia="Times New Roman"/>
        </w:rPr>
        <w:t>.</w:t>
      </w:r>
    </w:p>
    <w:p w14:paraId="5A43ACEE" w14:textId="781DBD9C" w:rsidR="00901839" w:rsidRDefault="00901839" w:rsidP="00BE073C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Procedura dotyczy wyłącznie Rozwiązań</w:t>
      </w:r>
      <w:r w:rsidR="00A77EFF">
        <w:rPr>
          <w:rFonts w:eastAsia="Times New Roman"/>
        </w:rPr>
        <w:t xml:space="preserve"> silnie zintegrowanych które posiadają C</w:t>
      </w:r>
      <w:r>
        <w:rPr>
          <w:rFonts w:eastAsia="Times New Roman"/>
        </w:rPr>
        <w:t>ertyfik</w:t>
      </w:r>
      <w:r w:rsidR="00A77EFF">
        <w:rPr>
          <w:rFonts w:eastAsia="Times New Roman"/>
        </w:rPr>
        <w:t>at ŚKUP</w:t>
      </w:r>
      <w:r>
        <w:rPr>
          <w:rFonts w:eastAsia="Times New Roman"/>
        </w:rPr>
        <w:t>.</w:t>
      </w:r>
    </w:p>
    <w:p w14:paraId="40B087E9" w14:textId="67734E56" w:rsidR="006D7F04" w:rsidRDefault="006D7F04" w:rsidP="00BE073C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 xml:space="preserve">„Procedura przyłączenia do </w:t>
      </w:r>
      <w:r w:rsidR="00505ED9">
        <w:rPr>
          <w:rFonts w:eastAsia="Times New Roman"/>
        </w:rPr>
        <w:t xml:space="preserve">Systemu </w:t>
      </w:r>
      <w:r>
        <w:rPr>
          <w:rFonts w:eastAsia="Times New Roman"/>
        </w:rPr>
        <w:t xml:space="preserve">ŚKUP” ma za zadanie przedstawić założenia regulujące model współpracy stron: Dostawca/Zamawiający </w:t>
      </w:r>
      <w:r w:rsidR="00D1397D">
        <w:rPr>
          <w:rFonts w:eastAsia="Times New Roman"/>
        </w:rPr>
        <w:t xml:space="preserve">Rozwiązania </w:t>
      </w:r>
      <w:r>
        <w:rPr>
          <w:rFonts w:eastAsia="Times New Roman"/>
        </w:rPr>
        <w:t xml:space="preserve">integrującego się ze ŚKUP, </w:t>
      </w:r>
      <w:r w:rsidR="00CB46ED">
        <w:rPr>
          <w:rFonts w:eastAsia="Times New Roman"/>
        </w:rPr>
        <w:t xml:space="preserve">Gwaranta </w:t>
      </w:r>
      <w:r w:rsidR="006A087F">
        <w:rPr>
          <w:rFonts w:eastAsia="Times New Roman"/>
        </w:rPr>
        <w:t>s</w:t>
      </w:r>
      <w:r w:rsidR="00536771">
        <w:rPr>
          <w:rFonts w:eastAsia="Times New Roman"/>
        </w:rPr>
        <w:t>y</w:t>
      </w:r>
      <w:r w:rsidR="006A087F">
        <w:rPr>
          <w:rFonts w:eastAsia="Times New Roman"/>
        </w:rPr>
        <w:t>s</w:t>
      </w:r>
      <w:r w:rsidR="00536771">
        <w:rPr>
          <w:rFonts w:eastAsia="Times New Roman"/>
        </w:rPr>
        <w:t>temu ŚKUP</w:t>
      </w:r>
      <w:r>
        <w:rPr>
          <w:rFonts w:eastAsia="Times New Roman"/>
        </w:rPr>
        <w:t xml:space="preserve">, </w:t>
      </w:r>
      <w:r w:rsidR="006A087F">
        <w:rPr>
          <w:rFonts w:eastAsia="Times New Roman"/>
        </w:rPr>
        <w:t xml:space="preserve">Integratora systemu ŚKUP i </w:t>
      </w:r>
      <w:r>
        <w:rPr>
          <w:rFonts w:eastAsia="Times New Roman"/>
        </w:rPr>
        <w:t>Właściciel</w:t>
      </w:r>
      <w:r w:rsidR="006A087F">
        <w:rPr>
          <w:rFonts w:eastAsia="Times New Roman"/>
        </w:rPr>
        <w:t>a</w:t>
      </w:r>
      <w:r>
        <w:rPr>
          <w:rFonts w:eastAsia="Times New Roman"/>
        </w:rPr>
        <w:t xml:space="preserve"> systemu ŚKUP</w:t>
      </w:r>
      <w:r w:rsidR="0053301F">
        <w:rPr>
          <w:rFonts w:eastAsia="Times New Roman"/>
        </w:rPr>
        <w:t>.</w:t>
      </w:r>
      <w:r w:rsidR="00BF5C3A">
        <w:rPr>
          <w:rFonts w:eastAsia="Times New Roman"/>
        </w:rPr>
        <w:t xml:space="preserve"> </w:t>
      </w:r>
    </w:p>
    <w:p w14:paraId="4F5AD2B4" w14:textId="4CCA6E48" w:rsidR="006D7F04" w:rsidRDefault="00126DC2" w:rsidP="00BE073C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W</w:t>
      </w:r>
      <w:r w:rsidR="00A54455">
        <w:rPr>
          <w:rFonts w:eastAsia="Times New Roman"/>
        </w:rPr>
        <w:t xml:space="preserve"> ramach </w:t>
      </w:r>
      <w:r w:rsidR="00513236">
        <w:rPr>
          <w:rFonts w:eastAsia="Times New Roman"/>
        </w:rPr>
        <w:t xml:space="preserve">realizacji </w:t>
      </w:r>
      <w:r w:rsidR="00A54455">
        <w:rPr>
          <w:rFonts w:eastAsia="Times New Roman"/>
        </w:rPr>
        <w:t xml:space="preserve">procedury </w:t>
      </w:r>
      <w:r w:rsidR="00ED0C9C">
        <w:rPr>
          <w:rFonts w:eastAsia="Times New Roman"/>
        </w:rPr>
        <w:t xml:space="preserve">w odpowiedzi na wniosek </w:t>
      </w:r>
      <w:r w:rsidR="00A54455">
        <w:rPr>
          <w:rFonts w:eastAsia="Times New Roman"/>
        </w:rPr>
        <w:t>zostanie p</w:t>
      </w:r>
      <w:r w:rsidR="00345DB9">
        <w:t>rzekazany do zgłaszającego rozwiązanie do przyłączenia (Zamawiający lub Dostawca) pakiet dokumentacji zawierający wytyczne przyłączenia to jest Wykaz umów w zależności od Rozwiązania, dane konfiguracyjne</w:t>
      </w:r>
      <w:r w:rsidR="00BC2277">
        <w:t xml:space="preserve"> urządzeń, połączeń sieciowych</w:t>
      </w:r>
      <w:r w:rsidR="00047F6A">
        <w:t>, danych dostępowych do systemu produkcyjnego</w:t>
      </w:r>
      <w:r w:rsidR="00345DB9">
        <w:t>, proponowany harmonogram prac, scenariusz uruchomieniowy</w:t>
      </w:r>
      <w:r w:rsidR="0053301F">
        <w:rPr>
          <w:rFonts w:eastAsia="Times New Roman"/>
        </w:rPr>
        <w:t>.</w:t>
      </w:r>
    </w:p>
    <w:p w14:paraId="6A523428" w14:textId="321EC546" w:rsidR="006D7F04" w:rsidRDefault="007C21BF" w:rsidP="00BE073C">
      <w:pPr>
        <w:pStyle w:val="Akapitzlist"/>
        <w:numPr>
          <w:ilvl w:val="0"/>
          <w:numId w:val="22"/>
        </w:numPr>
        <w:spacing w:after="200" w:line="276" w:lineRule="auto"/>
        <w:contextualSpacing w:val="0"/>
        <w:rPr>
          <w:rFonts w:eastAsia="Times New Roman"/>
        </w:rPr>
      </w:pPr>
      <w:r>
        <w:rPr>
          <w:rFonts w:eastAsia="Times New Roman"/>
        </w:rPr>
        <w:t>W zakresie opracowania</w:t>
      </w:r>
      <w:r w:rsidR="00312151">
        <w:rPr>
          <w:rFonts w:eastAsia="Times New Roman"/>
        </w:rPr>
        <w:t xml:space="preserve"> </w:t>
      </w:r>
      <w:r w:rsidR="00003D13">
        <w:rPr>
          <w:rFonts w:eastAsia="Times New Roman"/>
        </w:rPr>
        <w:t>zdefiniowane są</w:t>
      </w:r>
      <w:r w:rsidR="006D7F04">
        <w:rPr>
          <w:rFonts w:eastAsia="Times New Roman"/>
        </w:rPr>
        <w:t>:</w:t>
      </w:r>
    </w:p>
    <w:p w14:paraId="0DBF0CA4" w14:textId="431F1475" w:rsidR="00003D13" w:rsidRPr="00003D13" w:rsidRDefault="00F671FF" w:rsidP="00BE073C">
      <w:pPr>
        <w:pStyle w:val="Akapitzlist"/>
        <w:numPr>
          <w:ilvl w:val="1"/>
          <w:numId w:val="22"/>
        </w:numPr>
        <w:spacing w:after="200" w:line="276" w:lineRule="auto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Wykaz przyjętych skrótów i terminów</w:t>
      </w:r>
      <w:r w:rsidR="00003D13">
        <w:rPr>
          <w:rFonts w:eastAsia="Times New Roman"/>
        </w:rPr>
        <w:t xml:space="preserve"> dla procesu p</w:t>
      </w:r>
      <w:r w:rsidR="003F2FC0">
        <w:rPr>
          <w:rFonts w:eastAsia="Times New Roman"/>
        </w:rPr>
        <w:t>rzy</w:t>
      </w:r>
      <w:r w:rsidR="00003D13">
        <w:rPr>
          <w:rFonts w:eastAsia="Times New Roman"/>
        </w:rPr>
        <w:t>łączenia</w:t>
      </w:r>
      <w:r w:rsidR="009E65EE">
        <w:rPr>
          <w:rFonts w:eastAsia="Times New Roman"/>
        </w:rPr>
        <w:t>,</w:t>
      </w:r>
    </w:p>
    <w:p w14:paraId="6EA7CA87" w14:textId="04A401D4" w:rsidR="006D7F04" w:rsidRDefault="006D7F04" w:rsidP="00BE073C">
      <w:pPr>
        <w:pStyle w:val="Akapitzlist"/>
        <w:numPr>
          <w:ilvl w:val="1"/>
          <w:numId w:val="22"/>
        </w:numPr>
        <w:spacing w:after="200" w:line="276" w:lineRule="auto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 xml:space="preserve">Kluczowe założenia organizacyjne </w:t>
      </w:r>
      <w:r w:rsidR="006A087F">
        <w:rPr>
          <w:rFonts w:eastAsia="Times New Roman"/>
        </w:rPr>
        <w:t>porozumienia</w:t>
      </w:r>
      <w:r w:rsidR="008672BD">
        <w:rPr>
          <w:rFonts w:eastAsia="Times New Roman"/>
        </w:rPr>
        <w:t>,</w:t>
      </w:r>
      <w:r>
        <w:rPr>
          <w:rFonts w:eastAsia="Times New Roman"/>
        </w:rPr>
        <w:t xml:space="preserve"> któr</w:t>
      </w:r>
      <w:r w:rsidR="005B54AF">
        <w:rPr>
          <w:rFonts w:eastAsia="Times New Roman"/>
        </w:rPr>
        <w:t>e</w:t>
      </w:r>
      <w:r>
        <w:rPr>
          <w:rFonts w:eastAsia="Times New Roman"/>
        </w:rPr>
        <w:t xml:space="preserve"> zawierać będzie Dostawca podłączanego </w:t>
      </w:r>
      <w:r w:rsidR="008E0808">
        <w:rPr>
          <w:rFonts w:eastAsia="Times New Roman"/>
        </w:rPr>
        <w:t xml:space="preserve">Rozwiązania </w:t>
      </w:r>
      <w:r>
        <w:rPr>
          <w:rFonts w:eastAsia="Times New Roman"/>
        </w:rPr>
        <w:t xml:space="preserve">do systemu ŚKUP, w tym identyfikację stron </w:t>
      </w:r>
      <w:r w:rsidR="00794E2F">
        <w:rPr>
          <w:rFonts w:eastAsia="Times New Roman"/>
        </w:rPr>
        <w:t>porozumienia</w:t>
      </w:r>
      <w:r w:rsidR="009E65EE">
        <w:rPr>
          <w:rFonts w:eastAsia="Times New Roman"/>
        </w:rPr>
        <w:t>,</w:t>
      </w:r>
    </w:p>
    <w:p w14:paraId="5D76C3DF" w14:textId="17B0A49D" w:rsidR="006D7F04" w:rsidRPr="006D6746" w:rsidRDefault="006D7F04" w:rsidP="00BE073C">
      <w:pPr>
        <w:pStyle w:val="Akapitzlist"/>
        <w:numPr>
          <w:ilvl w:val="1"/>
          <w:numId w:val="22"/>
        </w:numPr>
        <w:spacing w:after="200" w:line="276" w:lineRule="auto"/>
        <w:contextualSpacing w:val="0"/>
        <w:jc w:val="both"/>
        <w:rPr>
          <w:rFonts w:eastAsia="Times New Roman"/>
        </w:rPr>
      </w:pPr>
      <w:r w:rsidRPr="006D6746">
        <w:rPr>
          <w:rFonts w:eastAsia="Times New Roman"/>
        </w:rPr>
        <w:t xml:space="preserve">Założenia przedmiotu </w:t>
      </w:r>
      <w:r w:rsidR="00E13D9B">
        <w:rPr>
          <w:rFonts w:eastAsia="Times New Roman"/>
        </w:rPr>
        <w:t>porozumienia</w:t>
      </w:r>
      <w:r w:rsidRPr="006D6746">
        <w:rPr>
          <w:rFonts w:eastAsia="Times New Roman"/>
        </w:rPr>
        <w:t xml:space="preserve">, w tym </w:t>
      </w:r>
      <w:r>
        <w:rPr>
          <w:rFonts w:eastAsia="Times New Roman"/>
        </w:rPr>
        <w:t>p</w:t>
      </w:r>
      <w:r w:rsidRPr="006D6746">
        <w:rPr>
          <w:rFonts w:eastAsia="Times New Roman"/>
        </w:rPr>
        <w:t xml:space="preserve">rocedurę organizacyjną </w:t>
      </w:r>
      <w:r w:rsidR="005B54AF">
        <w:rPr>
          <w:rFonts w:eastAsia="Times New Roman"/>
        </w:rPr>
        <w:t>przyłączenia</w:t>
      </w:r>
      <w:r w:rsidR="005B54AF" w:rsidRPr="006D6746">
        <w:rPr>
          <w:rFonts w:eastAsia="Times New Roman"/>
        </w:rPr>
        <w:t xml:space="preserve"> </w:t>
      </w:r>
      <w:r w:rsidR="003F2FC0">
        <w:rPr>
          <w:rFonts w:eastAsia="Times New Roman"/>
        </w:rPr>
        <w:t xml:space="preserve">Rozwiązania </w:t>
      </w:r>
      <w:r w:rsidR="008F7C18">
        <w:rPr>
          <w:rFonts w:eastAsia="Times New Roman"/>
        </w:rPr>
        <w:t xml:space="preserve">do systemu </w:t>
      </w:r>
      <w:r w:rsidRPr="006D6746">
        <w:rPr>
          <w:rFonts w:eastAsia="Times New Roman"/>
        </w:rPr>
        <w:t>ŚKUP</w:t>
      </w:r>
      <w:r>
        <w:rPr>
          <w:rFonts w:eastAsia="Times New Roman"/>
        </w:rPr>
        <w:t xml:space="preserve"> uwzględniając</w:t>
      </w:r>
      <w:r w:rsidR="008F7C18">
        <w:rPr>
          <w:rFonts w:eastAsia="Times New Roman"/>
        </w:rPr>
        <w:t>ą</w:t>
      </w:r>
      <w:r>
        <w:rPr>
          <w:rFonts w:eastAsia="Times New Roman"/>
        </w:rPr>
        <w:t xml:space="preserve"> istniejące na moment opracowania uwarunkowania kontraktowe (umowa ŚKUP, umowa MURS, umowa Tychy)</w:t>
      </w:r>
      <w:r w:rsidR="009E65EE">
        <w:rPr>
          <w:rFonts w:eastAsia="Times New Roman"/>
        </w:rPr>
        <w:t>,</w:t>
      </w:r>
    </w:p>
    <w:p w14:paraId="304537A7" w14:textId="5B4EA348" w:rsidR="006D7F04" w:rsidRPr="00286727" w:rsidRDefault="006D7F04" w:rsidP="00BE073C">
      <w:pPr>
        <w:pStyle w:val="Akapitzlist"/>
        <w:numPr>
          <w:ilvl w:val="1"/>
          <w:numId w:val="22"/>
        </w:numPr>
        <w:spacing w:after="200" w:line="276" w:lineRule="auto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Wykaz zadań i odpowiedzialności pomiędzy stronami wraz z wyceną (cennikiem)</w:t>
      </w:r>
      <w:r w:rsidR="009E65EE">
        <w:rPr>
          <w:rFonts w:eastAsia="Times New Roman"/>
        </w:rPr>
        <w:t>.</w:t>
      </w:r>
    </w:p>
    <w:p w14:paraId="2DCD3D6D" w14:textId="0137460E" w:rsidR="007E27C1" w:rsidRDefault="007E27C1" w:rsidP="007E27C1">
      <w:pPr>
        <w:pStyle w:val="Nagwek1"/>
        <w:spacing w:after="0"/>
      </w:pPr>
      <w:bookmarkStart w:id="9" w:name="_Toc43455623"/>
      <w:r>
        <w:t>Odbiorcy dokumentu</w:t>
      </w:r>
      <w:bookmarkEnd w:id="9"/>
    </w:p>
    <w:p w14:paraId="4087382A" w14:textId="4E0D6CF3" w:rsidR="006173EC" w:rsidRDefault="006173EC" w:rsidP="006173EC">
      <w:r>
        <w:t>Dokument jest przeznaczony dla</w:t>
      </w:r>
      <w:r w:rsidR="00AD63ED">
        <w:t>:</w:t>
      </w:r>
    </w:p>
    <w:p w14:paraId="74199279" w14:textId="181423E6" w:rsidR="00AD63ED" w:rsidRDefault="00386D8D" w:rsidP="00BE073C">
      <w:pPr>
        <w:pStyle w:val="Akapitzlist"/>
        <w:numPr>
          <w:ilvl w:val="0"/>
          <w:numId w:val="13"/>
        </w:numPr>
      </w:pPr>
      <w:r>
        <w:t>Właściciel</w:t>
      </w:r>
      <w:r w:rsidR="00D62F23">
        <w:t>a</w:t>
      </w:r>
      <w:r>
        <w:t xml:space="preserve"> </w:t>
      </w:r>
      <w:r w:rsidR="005E3346">
        <w:t>systemu ŚKUP który chce dokonać rozbudowy</w:t>
      </w:r>
      <w:r w:rsidR="009E65EE">
        <w:t>,</w:t>
      </w:r>
    </w:p>
    <w:p w14:paraId="673D3CCE" w14:textId="28F9BADD" w:rsidR="00AC4496" w:rsidRDefault="00CB4261" w:rsidP="00BE073C">
      <w:pPr>
        <w:pStyle w:val="Akapitzlist"/>
        <w:numPr>
          <w:ilvl w:val="0"/>
          <w:numId w:val="13"/>
        </w:numPr>
      </w:pPr>
      <w:r w:rsidRPr="00CB4261">
        <w:t>Zamawiając</w:t>
      </w:r>
      <w:r w:rsidR="006F580F">
        <w:t>ego</w:t>
      </w:r>
      <w:r w:rsidRPr="00CB4261">
        <w:t xml:space="preserve"> rozwiązanie</w:t>
      </w:r>
      <w:r w:rsidR="006C53F5">
        <w:t>,</w:t>
      </w:r>
      <w:r w:rsidR="005F7BD6">
        <w:t xml:space="preserve"> który rozwija infrastrukturę miejską chce</w:t>
      </w:r>
      <w:r w:rsidR="002963D7">
        <w:t xml:space="preserve"> ją</w:t>
      </w:r>
      <w:r w:rsidR="005F7BD6">
        <w:t xml:space="preserve"> </w:t>
      </w:r>
      <w:r w:rsidR="00386D8D">
        <w:t xml:space="preserve">przyłączyć do </w:t>
      </w:r>
      <w:r w:rsidR="005F7BD6">
        <w:t>z systemem ŚKUP (np. gmina budująca strefę parkingową, centrum przesiadkowe)</w:t>
      </w:r>
      <w:r w:rsidR="009E65EE">
        <w:t>,</w:t>
      </w:r>
    </w:p>
    <w:p w14:paraId="5D590218" w14:textId="0F82772C" w:rsidR="0073672D" w:rsidRPr="006173EC" w:rsidRDefault="00D66E01" w:rsidP="00BE073C">
      <w:pPr>
        <w:pStyle w:val="Akapitzlist"/>
        <w:numPr>
          <w:ilvl w:val="0"/>
          <w:numId w:val="13"/>
        </w:numPr>
      </w:pPr>
      <w:r w:rsidRPr="00D66E01">
        <w:t>Dostawc</w:t>
      </w:r>
      <w:r>
        <w:t>y</w:t>
      </w:r>
      <w:r w:rsidRPr="00D66E01">
        <w:t xml:space="preserve"> rozwiązania </w:t>
      </w:r>
      <w:r w:rsidR="0073672D">
        <w:t xml:space="preserve">który </w:t>
      </w:r>
      <w:r w:rsidR="002963D7">
        <w:t xml:space="preserve">posiada certyfikowane </w:t>
      </w:r>
      <w:r w:rsidR="009E65EE">
        <w:t xml:space="preserve">rozwiązanie </w:t>
      </w:r>
      <w:r w:rsidR="002963D7">
        <w:t xml:space="preserve">i chce je przyłączyć do </w:t>
      </w:r>
      <w:r w:rsidR="0073672D">
        <w:t>system</w:t>
      </w:r>
      <w:r w:rsidR="002963D7">
        <w:t>u</w:t>
      </w:r>
      <w:r w:rsidR="0073672D">
        <w:t xml:space="preserve"> ŚKUP</w:t>
      </w:r>
      <w:r w:rsidR="009E65EE">
        <w:t>.</w:t>
      </w:r>
    </w:p>
    <w:p w14:paraId="599B16F9" w14:textId="77777777" w:rsidR="007E27C1" w:rsidRPr="00217295" w:rsidRDefault="007E27C1" w:rsidP="00F72C05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cstheme="minorHAnsi"/>
        </w:rPr>
      </w:pPr>
    </w:p>
    <w:p w14:paraId="4AD6E273" w14:textId="77777777" w:rsidR="0088762A" w:rsidRDefault="0088762A">
      <w:pPr>
        <w:rPr>
          <w:b/>
          <w:kern w:val="28"/>
          <w:sz w:val="28"/>
        </w:rPr>
      </w:pPr>
      <w:r>
        <w:br w:type="page"/>
      </w:r>
    </w:p>
    <w:p w14:paraId="2461825E" w14:textId="67ED561D" w:rsidR="007A5036" w:rsidRDefault="0094644F" w:rsidP="0088762A">
      <w:pPr>
        <w:pStyle w:val="Nagwek1"/>
      </w:pPr>
      <w:bookmarkStart w:id="10" w:name="_Toc43455624"/>
      <w:r>
        <w:lastRenderedPageBreak/>
        <w:t xml:space="preserve">Proces </w:t>
      </w:r>
      <w:r w:rsidR="008834C6">
        <w:t>przyłączenia</w:t>
      </w:r>
      <w:bookmarkEnd w:id="10"/>
    </w:p>
    <w:p w14:paraId="4AA790BD" w14:textId="2FB8D5E2" w:rsidR="00C91239" w:rsidRDefault="00AC0FCD" w:rsidP="00EF209B">
      <w:pPr>
        <w:pStyle w:val="Nagwek2"/>
        <w:tabs>
          <w:tab w:val="num" w:pos="2694"/>
        </w:tabs>
        <w:ind w:left="567"/>
      </w:pPr>
      <w:bookmarkStart w:id="11" w:name="_Toc43455625"/>
      <w:r>
        <w:t>Definicja rozwiązania zgodnego z Platformą Integracyjną ŚKUP</w:t>
      </w:r>
      <w:r w:rsidR="00BF2A47">
        <w:t xml:space="preserve"> – możliwego do przyłączenia</w:t>
      </w:r>
      <w:bookmarkEnd w:id="11"/>
    </w:p>
    <w:p w14:paraId="7E7A4BD3" w14:textId="4A85462B" w:rsidR="003C7052" w:rsidRDefault="001C25DD" w:rsidP="00143465">
      <w:pPr>
        <w:jc w:val="both"/>
      </w:pPr>
      <w:r>
        <w:t>D</w:t>
      </w:r>
      <w:r w:rsidR="00501835">
        <w:t>okonuje się podział</w:t>
      </w:r>
      <w:r w:rsidR="00172A39">
        <w:t>u</w:t>
      </w:r>
      <w:r w:rsidR="00782575">
        <w:t xml:space="preserve"> rozwiązań podlegających </w:t>
      </w:r>
      <w:r>
        <w:t xml:space="preserve">przyłączeniu </w:t>
      </w:r>
      <w:r w:rsidR="00782575">
        <w:t>na dwie zasadnicze grupy:</w:t>
      </w:r>
    </w:p>
    <w:p w14:paraId="2E8CBF9C" w14:textId="1595F9AA" w:rsidR="00782575" w:rsidRDefault="00782575" w:rsidP="00BE073C">
      <w:pPr>
        <w:pStyle w:val="Akapitzlist"/>
        <w:numPr>
          <w:ilvl w:val="0"/>
          <w:numId w:val="15"/>
        </w:numPr>
        <w:jc w:val="both"/>
      </w:pPr>
      <w:r w:rsidRPr="00FD3090">
        <w:rPr>
          <w:b/>
          <w:bCs/>
        </w:rPr>
        <w:t>Rozwiązania</w:t>
      </w:r>
      <w:r w:rsidR="003E400D" w:rsidRPr="00FD3090">
        <w:rPr>
          <w:b/>
          <w:bCs/>
        </w:rPr>
        <w:t xml:space="preserve"> silnie zintegrowane</w:t>
      </w:r>
      <w:r w:rsidR="003E400D">
        <w:t xml:space="preserve"> -</w:t>
      </w:r>
      <w:r>
        <w:t xml:space="preserve"> </w:t>
      </w:r>
      <w:r w:rsidR="006431AE">
        <w:t>realizujące procesy</w:t>
      </w:r>
      <w:r w:rsidR="00C72967">
        <w:t xml:space="preserve"> Karty ŚKUP</w:t>
      </w:r>
      <w:r w:rsidR="00877ECF">
        <w:t xml:space="preserve"> (np. odczyt/zapis biletu</w:t>
      </w:r>
      <w:r w:rsidR="00CA0D82">
        <w:t xml:space="preserve">, </w:t>
      </w:r>
      <w:r w:rsidR="00E945DD">
        <w:t>obsługa PE</w:t>
      </w:r>
      <w:r w:rsidR="00877ECF">
        <w:t>) oraz Systemu ŚKUP</w:t>
      </w:r>
      <w:r w:rsidR="00966D8D">
        <w:t xml:space="preserve"> (np. </w:t>
      </w:r>
      <w:r w:rsidR="00B4002A">
        <w:t>rozliczenie transakcji finansowej)</w:t>
      </w:r>
      <w:r w:rsidR="005C31BF">
        <w:t>. Są to co do zasady</w:t>
      </w:r>
      <w:r w:rsidR="00A24D5D">
        <w:t xml:space="preserve"> wszystkie urządzenia lub aplikacj</w:t>
      </w:r>
      <w:r w:rsidR="00CA0D82">
        <w:t>e</w:t>
      </w:r>
      <w:r w:rsidR="00A24D5D">
        <w:t xml:space="preserve"> dokonujące interakcji z Kartą ŚKUP (</w:t>
      </w:r>
      <w:r w:rsidR="00CE304D">
        <w:t xml:space="preserve">Kontrolerki, </w:t>
      </w:r>
      <w:r w:rsidR="00A24D5D">
        <w:t xml:space="preserve">Automaty Biletowe, </w:t>
      </w:r>
      <w:proofErr w:type="spellStart"/>
      <w:r w:rsidR="00A24D5D">
        <w:t>Parkomaty</w:t>
      </w:r>
      <w:proofErr w:type="spellEnd"/>
      <w:r w:rsidR="00967683">
        <w:t>).</w:t>
      </w:r>
    </w:p>
    <w:p w14:paraId="1EEE7742" w14:textId="77777777" w:rsidR="003E400D" w:rsidRDefault="003E400D" w:rsidP="003E400D">
      <w:pPr>
        <w:pStyle w:val="Akapitzlist"/>
        <w:jc w:val="both"/>
      </w:pPr>
    </w:p>
    <w:p w14:paraId="15C8C82E" w14:textId="67BC8674" w:rsidR="00B4002A" w:rsidRDefault="00B4002A" w:rsidP="00BE073C">
      <w:pPr>
        <w:pStyle w:val="Akapitzlist"/>
        <w:numPr>
          <w:ilvl w:val="0"/>
          <w:numId w:val="15"/>
        </w:numPr>
        <w:jc w:val="both"/>
      </w:pPr>
      <w:r w:rsidRPr="00FD3090">
        <w:rPr>
          <w:b/>
          <w:bCs/>
        </w:rPr>
        <w:t xml:space="preserve">Rozwiązania </w:t>
      </w:r>
      <w:r w:rsidR="003E400D" w:rsidRPr="00FD3090">
        <w:rPr>
          <w:b/>
          <w:bCs/>
        </w:rPr>
        <w:t>luźno zintegrowane</w:t>
      </w:r>
      <w:r w:rsidR="003E400D">
        <w:t xml:space="preserve"> – systemy zewnętrzne które co najwyżej dokonują pozyskania/odczytu</w:t>
      </w:r>
      <w:r w:rsidR="00A51E55">
        <w:t xml:space="preserve"> danych z </w:t>
      </w:r>
      <w:r w:rsidR="006B0CFD">
        <w:t>wybranych</w:t>
      </w:r>
      <w:r w:rsidR="00DB1A9C">
        <w:t xml:space="preserve"> usług integracyjnych zapewnianych przez system</w:t>
      </w:r>
      <w:r w:rsidR="00DC112E">
        <w:t xml:space="preserve"> centraln</w:t>
      </w:r>
      <w:r w:rsidR="00D03F2F">
        <w:t>y</w:t>
      </w:r>
      <w:r w:rsidR="00DB1A9C">
        <w:t xml:space="preserve"> ŚKUP</w:t>
      </w:r>
      <w:r w:rsidR="00D03F2F">
        <w:t xml:space="preserve"> – WEB.API</w:t>
      </w:r>
      <w:r w:rsidR="00714786">
        <w:t xml:space="preserve"> na podstawie Regulaminu SPO API</w:t>
      </w:r>
      <w:r w:rsidR="00DB1A9C">
        <w:t>.</w:t>
      </w:r>
      <w:r w:rsidR="007C0D9F">
        <w:t xml:space="preserve"> Są to np. mobilne aplikacje</w:t>
      </w:r>
      <w:r w:rsidR="003E63BB">
        <w:t>,</w:t>
      </w:r>
      <w:r w:rsidR="007C0D9F">
        <w:t xml:space="preserve"> które są zainteresowane pobraniem pewnych danych definicyjnych z WEB.A</w:t>
      </w:r>
      <w:r w:rsidR="007D2753">
        <w:t>PI</w:t>
      </w:r>
      <w:r w:rsidR="007C0D9F">
        <w:t xml:space="preserve"> ŚKUP (np. słowniki, </w:t>
      </w:r>
      <w:r w:rsidR="00943856">
        <w:t>definicja biletów)</w:t>
      </w:r>
      <w:r w:rsidR="007D2753">
        <w:t xml:space="preserve"> </w:t>
      </w:r>
      <w:r w:rsidR="00F05FE0">
        <w:t>czy też</w:t>
      </w:r>
      <w:r w:rsidR="007D2753">
        <w:t xml:space="preserve"> odbiorcy informacji o</w:t>
      </w:r>
      <w:r w:rsidR="00345D12">
        <w:t> </w:t>
      </w:r>
      <w:r w:rsidR="007D2753">
        <w:t>lokalizacjach pojazdów</w:t>
      </w:r>
      <w:r w:rsidR="00F05FE0">
        <w:t>.</w:t>
      </w:r>
      <w:r w:rsidR="00714786">
        <w:t xml:space="preserve"> </w:t>
      </w:r>
    </w:p>
    <w:p w14:paraId="2BB68580" w14:textId="084BFF04" w:rsidR="00C548A3" w:rsidRDefault="00C548A3" w:rsidP="00C87464">
      <w:pPr>
        <w:jc w:val="both"/>
      </w:pPr>
      <w:r>
        <w:t xml:space="preserve">Procedura dotyczy </w:t>
      </w:r>
      <w:r w:rsidR="008279E2">
        <w:t>rozwiązań silnie zintegrowanych.</w:t>
      </w:r>
    </w:p>
    <w:p w14:paraId="0B021B6E" w14:textId="74CE4651" w:rsidR="00B4567A" w:rsidRDefault="00B4567A" w:rsidP="00C87464">
      <w:pPr>
        <w:pStyle w:val="Nagwek2"/>
        <w:tabs>
          <w:tab w:val="num" w:pos="2694"/>
        </w:tabs>
        <w:ind w:left="567"/>
      </w:pPr>
      <w:bookmarkStart w:id="12" w:name="_Toc40428528"/>
      <w:bookmarkStart w:id="13" w:name="_Toc40428529"/>
      <w:bookmarkStart w:id="14" w:name="_Toc40428530"/>
      <w:bookmarkStart w:id="15" w:name="_Toc40428531"/>
      <w:bookmarkStart w:id="16" w:name="_Toc40428532"/>
      <w:bookmarkStart w:id="17" w:name="_Toc40428533"/>
      <w:bookmarkStart w:id="18" w:name="_Toc40428534"/>
      <w:bookmarkStart w:id="19" w:name="_Toc43455626"/>
      <w:bookmarkEnd w:id="12"/>
      <w:bookmarkEnd w:id="13"/>
      <w:bookmarkEnd w:id="14"/>
      <w:bookmarkEnd w:id="15"/>
      <w:bookmarkEnd w:id="16"/>
      <w:bookmarkEnd w:id="17"/>
      <w:bookmarkEnd w:id="18"/>
      <w:r>
        <w:t>Umowy:</w:t>
      </w:r>
      <w:bookmarkEnd w:id="19"/>
    </w:p>
    <w:p w14:paraId="7C493B59" w14:textId="4C588146" w:rsidR="00033553" w:rsidRDefault="00C3037A" w:rsidP="00C87464">
      <w:pPr>
        <w:jc w:val="both"/>
      </w:pPr>
      <w:r>
        <w:t xml:space="preserve">Poniżej przedstawiono </w:t>
      </w:r>
      <w:r w:rsidR="00330A32">
        <w:t>zestaw istn</w:t>
      </w:r>
      <w:r w:rsidR="00260ED3">
        <w:t xml:space="preserve">iejących i nowych uregulowań formalnych istotnych z perspektywy procesu przyłączenia </w:t>
      </w:r>
      <w:r w:rsidR="00CB1551">
        <w:t xml:space="preserve">Rozwiązania silnie zintegrowanego </w:t>
      </w:r>
      <w:r w:rsidR="00260ED3">
        <w:t>do ŚKUP</w:t>
      </w:r>
      <w:r w:rsidR="005D495D">
        <w:t>, które będą wymagane w zależności od przyłączanego Rozwiązania,</w:t>
      </w:r>
      <w:r w:rsidR="000B309A">
        <w:t xml:space="preserve"> wraz z</w:t>
      </w:r>
      <w:r w:rsidR="002E4AC6">
        <w:t> </w:t>
      </w:r>
      <w:r w:rsidR="000B309A">
        <w:t>oceną wpływu procesu przyłączenia nowego podmiotu: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12"/>
        <w:gridCol w:w="1819"/>
        <w:gridCol w:w="1812"/>
        <w:gridCol w:w="1812"/>
        <w:gridCol w:w="2403"/>
      </w:tblGrid>
      <w:tr w:rsidR="00C97A1D" w:rsidRPr="007D1518" w14:paraId="30FB0924" w14:textId="77777777" w:rsidTr="00743E44">
        <w:trPr>
          <w:jc w:val="center"/>
        </w:trPr>
        <w:tc>
          <w:tcPr>
            <w:tcW w:w="1812" w:type="dxa"/>
            <w:shd w:val="clear" w:color="auto" w:fill="DBE5F1" w:themeFill="accent1" w:themeFillTint="33"/>
          </w:tcPr>
          <w:p w14:paraId="5FABCD06" w14:textId="77777777" w:rsidR="00C97A1D" w:rsidRPr="007D1518" w:rsidRDefault="00C97A1D" w:rsidP="009E1760">
            <w:r w:rsidRPr="007D1518">
              <w:t>Umowa</w:t>
            </w:r>
          </w:p>
        </w:tc>
        <w:tc>
          <w:tcPr>
            <w:tcW w:w="1812" w:type="dxa"/>
            <w:shd w:val="clear" w:color="auto" w:fill="DBE5F1" w:themeFill="accent1" w:themeFillTint="33"/>
          </w:tcPr>
          <w:p w14:paraId="5CE559FC" w14:textId="77777777" w:rsidR="00C97A1D" w:rsidRPr="007D1518" w:rsidRDefault="00C97A1D" w:rsidP="009E1760">
            <w:r w:rsidRPr="007D1518">
              <w:t>Dotyczy</w:t>
            </w:r>
          </w:p>
        </w:tc>
        <w:tc>
          <w:tcPr>
            <w:tcW w:w="1812" w:type="dxa"/>
            <w:shd w:val="clear" w:color="auto" w:fill="DBE5F1" w:themeFill="accent1" w:themeFillTint="33"/>
          </w:tcPr>
          <w:p w14:paraId="65BA0D95" w14:textId="77777777" w:rsidR="00C97A1D" w:rsidRPr="007D1518" w:rsidRDefault="00C97A1D" w:rsidP="009E1760">
            <w:r w:rsidRPr="007D1518">
              <w:t>Stosowana dla</w:t>
            </w:r>
          </w:p>
        </w:tc>
        <w:tc>
          <w:tcPr>
            <w:tcW w:w="1812" w:type="dxa"/>
            <w:shd w:val="clear" w:color="auto" w:fill="DBE5F1" w:themeFill="accent1" w:themeFillTint="33"/>
          </w:tcPr>
          <w:p w14:paraId="2DA802B1" w14:textId="77777777" w:rsidR="00C97A1D" w:rsidRPr="007D1518" w:rsidRDefault="00C97A1D" w:rsidP="009E1760">
            <w:r w:rsidRPr="007D1518">
              <w:t>Odpowiedzialny</w:t>
            </w:r>
          </w:p>
        </w:tc>
        <w:tc>
          <w:tcPr>
            <w:tcW w:w="2403" w:type="dxa"/>
            <w:shd w:val="clear" w:color="auto" w:fill="DBE5F1" w:themeFill="accent1" w:themeFillTint="33"/>
          </w:tcPr>
          <w:p w14:paraId="217C19EB" w14:textId="77777777" w:rsidR="00C97A1D" w:rsidRPr="007D1518" w:rsidRDefault="00C97A1D" w:rsidP="009E1760">
            <w:r w:rsidRPr="007D1518">
              <w:t>Strony Umowy</w:t>
            </w:r>
          </w:p>
        </w:tc>
      </w:tr>
      <w:tr w:rsidR="00C97A1D" w14:paraId="5AF5BC0E" w14:textId="77777777" w:rsidTr="00743E44">
        <w:trPr>
          <w:jc w:val="center"/>
        </w:trPr>
        <w:tc>
          <w:tcPr>
            <w:tcW w:w="1812" w:type="dxa"/>
          </w:tcPr>
          <w:p w14:paraId="299A6978" w14:textId="77777777" w:rsidR="00C97A1D" w:rsidRDefault="00C97A1D" w:rsidP="009E1760">
            <w:r>
              <w:t>Porozumienie o przyłączeniu</w:t>
            </w:r>
          </w:p>
        </w:tc>
        <w:tc>
          <w:tcPr>
            <w:tcW w:w="1812" w:type="dxa"/>
          </w:tcPr>
          <w:p w14:paraId="23CCEDB2" w14:textId="77777777" w:rsidR="00C97A1D" w:rsidRDefault="00C97A1D" w:rsidP="009E1760">
            <w:r>
              <w:t xml:space="preserve">Reguluje zobowiązania stron w kwestii przyłączenia Rozwiązania Dostawcy do Systemu ŚKUP </w:t>
            </w:r>
          </w:p>
        </w:tc>
        <w:tc>
          <w:tcPr>
            <w:tcW w:w="1812" w:type="dxa"/>
          </w:tcPr>
          <w:p w14:paraId="19A4954D" w14:textId="77777777" w:rsidR="00C97A1D" w:rsidRDefault="00C97A1D" w:rsidP="009E1760">
            <w:r>
              <w:t xml:space="preserve">Rozwiązań Silnie Integrujących się </w:t>
            </w:r>
          </w:p>
        </w:tc>
        <w:tc>
          <w:tcPr>
            <w:tcW w:w="1812" w:type="dxa"/>
          </w:tcPr>
          <w:p w14:paraId="5A006797" w14:textId="77777777" w:rsidR="00C97A1D" w:rsidRDefault="00C97A1D" w:rsidP="009E1760">
            <w:r>
              <w:t>Dostawca Rozwiązania</w:t>
            </w:r>
          </w:p>
        </w:tc>
        <w:tc>
          <w:tcPr>
            <w:tcW w:w="2403" w:type="dxa"/>
          </w:tcPr>
          <w:p w14:paraId="0A3512D5" w14:textId="1EE2A4BA" w:rsidR="00C97A1D" w:rsidRPr="006E7AAD" w:rsidRDefault="009A5E83" w:rsidP="009E1760">
            <w:pPr>
              <w:rPr>
                <w:color w:val="FF0000"/>
              </w:rPr>
            </w:pPr>
            <w:r w:rsidRPr="006E7AAD">
              <w:rPr>
                <w:color w:val="FF0000"/>
              </w:rPr>
              <w:t xml:space="preserve">Podmiot ponoszący koszt przyłączenia  to jest </w:t>
            </w:r>
            <w:r w:rsidR="00C97A1D" w:rsidRPr="006E7AAD">
              <w:rPr>
                <w:color w:val="FF0000"/>
              </w:rPr>
              <w:t>Dostawca Rozwiązania</w:t>
            </w:r>
            <w:r w:rsidRPr="006E7AAD">
              <w:rPr>
                <w:color w:val="FF0000"/>
              </w:rPr>
              <w:t xml:space="preserve"> lub </w:t>
            </w:r>
            <w:r w:rsidR="00C97A1D" w:rsidRPr="006E7AAD">
              <w:rPr>
                <w:color w:val="FF0000"/>
              </w:rPr>
              <w:t>Zamawiający Rozwiązanie</w:t>
            </w:r>
          </w:p>
          <w:p w14:paraId="31202496" w14:textId="6254D302" w:rsidR="00C97A1D" w:rsidRDefault="00C97A1D" w:rsidP="009E1760">
            <w:r>
              <w:t>Właściciel ŚKUP</w:t>
            </w:r>
          </w:p>
          <w:p w14:paraId="3928529A" w14:textId="77777777" w:rsidR="00C97A1D" w:rsidRDefault="00C97A1D" w:rsidP="009E1760">
            <w:r>
              <w:t>Integrator ŚKUP</w:t>
            </w:r>
          </w:p>
        </w:tc>
      </w:tr>
      <w:tr w:rsidR="00C97A1D" w14:paraId="0C7B8634" w14:textId="77777777" w:rsidTr="00743E44">
        <w:trPr>
          <w:jc w:val="center"/>
        </w:trPr>
        <w:tc>
          <w:tcPr>
            <w:tcW w:w="1812" w:type="dxa"/>
          </w:tcPr>
          <w:p w14:paraId="203C4452" w14:textId="77777777" w:rsidR="00C97A1D" w:rsidRDefault="00C97A1D" w:rsidP="009E1760">
            <w:r>
              <w:t>Umowa U1</w:t>
            </w:r>
          </w:p>
        </w:tc>
        <w:tc>
          <w:tcPr>
            <w:tcW w:w="1812" w:type="dxa"/>
          </w:tcPr>
          <w:p w14:paraId="4315D275" w14:textId="77777777" w:rsidR="00C97A1D" w:rsidRDefault="00C97A1D" w:rsidP="009E1760">
            <w:r>
              <w:t>Umowa o warunki korzystania ze ŚKUP i rozliczania Dostawców</w:t>
            </w:r>
          </w:p>
        </w:tc>
        <w:tc>
          <w:tcPr>
            <w:tcW w:w="1812" w:type="dxa"/>
          </w:tcPr>
          <w:p w14:paraId="3737B616" w14:textId="77777777" w:rsidR="00C97A1D" w:rsidRDefault="00C97A1D" w:rsidP="009E1760">
            <w:r>
              <w:t>Rozwiązań Silnie Integrujących się Biletomatów</w:t>
            </w:r>
          </w:p>
        </w:tc>
        <w:tc>
          <w:tcPr>
            <w:tcW w:w="1812" w:type="dxa"/>
          </w:tcPr>
          <w:p w14:paraId="6F512CD3" w14:textId="77777777" w:rsidR="00C97A1D" w:rsidRDefault="00C97A1D" w:rsidP="009E1760">
            <w:r>
              <w:t>Właściciel ŚKUP (aneks - modyfikacja załącznika)</w:t>
            </w:r>
          </w:p>
        </w:tc>
        <w:tc>
          <w:tcPr>
            <w:tcW w:w="2403" w:type="dxa"/>
          </w:tcPr>
          <w:p w14:paraId="18319BC2" w14:textId="77777777" w:rsidR="00C97A1D" w:rsidRDefault="00C97A1D" w:rsidP="009E1760">
            <w:r>
              <w:t>Właściciel ŚKUP</w:t>
            </w:r>
          </w:p>
          <w:p w14:paraId="423113C1" w14:textId="77777777" w:rsidR="00C97A1D" w:rsidRDefault="00C97A1D" w:rsidP="009E1760">
            <w:r>
              <w:t>Gwarant ŚKUP</w:t>
            </w:r>
          </w:p>
          <w:p w14:paraId="6FCFA861" w14:textId="77777777" w:rsidR="00C97A1D" w:rsidRDefault="00C97A1D" w:rsidP="009E1760"/>
        </w:tc>
      </w:tr>
      <w:tr w:rsidR="00C97A1D" w14:paraId="0063CA40" w14:textId="77777777" w:rsidTr="00743E44">
        <w:trPr>
          <w:jc w:val="center"/>
        </w:trPr>
        <w:tc>
          <w:tcPr>
            <w:tcW w:w="1812" w:type="dxa"/>
          </w:tcPr>
          <w:p w14:paraId="79D84131" w14:textId="77777777" w:rsidR="00C97A1D" w:rsidRDefault="00C97A1D" w:rsidP="009E1760">
            <w:r>
              <w:t>Umowa U4'</w:t>
            </w:r>
          </w:p>
        </w:tc>
        <w:tc>
          <w:tcPr>
            <w:tcW w:w="1812" w:type="dxa"/>
          </w:tcPr>
          <w:p w14:paraId="7849FFDD" w14:textId="77777777" w:rsidR="00C97A1D" w:rsidRDefault="00C97A1D" w:rsidP="009E1760">
            <w:r>
              <w:t>Umowa o wykonywanie czynności faktycznych związanych z wydawaniem pieniądza elektronicznego.</w:t>
            </w:r>
          </w:p>
        </w:tc>
        <w:tc>
          <w:tcPr>
            <w:tcW w:w="1812" w:type="dxa"/>
          </w:tcPr>
          <w:p w14:paraId="49E9C648" w14:textId="3CA476D2" w:rsidR="00C97A1D" w:rsidRDefault="00C97A1D" w:rsidP="009E1760">
            <w:r>
              <w:t>Rozwiązań Silnie Integrujących się Biletomatów</w:t>
            </w:r>
          </w:p>
        </w:tc>
        <w:tc>
          <w:tcPr>
            <w:tcW w:w="1812" w:type="dxa"/>
          </w:tcPr>
          <w:p w14:paraId="2868A1E2" w14:textId="77777777" w:rsidR="00C97A1D" w:rsidRDefault="00C97A1D" w:rsidP="009E1760">
            <w:r>
              <w:t>Właściciel ŚKUP</w:t>
            </w:r>
          </w:p>
          <w:p w14:paraId="511719E4" w14:textId="77777777" w:rsidR="00C97A1D" w:rsidRDefault="00C97A1D" w:rsidP="009E1760">
            <w:r>
              <w:t>(aneks - modyfikacja załącznika)</w:t>
            </w:r>
          </w:p>
        </w:tc>
        <w:tc>
          <w:tcPr>
            <w:tcW w:w="2403" w:type="dxa"/>
          </w:tcPr>
          <w:p w14:paraId="7E4921E8" w14:textId="77777777" w:rsidR="00C97A1D" w:rsidRDefault="00C97A1D" w:rsidP="009E1760">
            <w:r>
              <w:t>Właściciel ŚKUP</w:t>
            </w:r>
          </w:p>
          <w:p w14:paraId="56A6B891" w14:textId="77777777" w:rsidR="00C97A1D" w:rsidRDefault="00C97A1D" w:rsidP="009E1760">
            <w:r>
              <w:t>Gwarant ŚKUP</w:t>
            </w:r>
          </w:p>
          <w:p w14:paraId="5503731C" w14:textId="77777777" w:rsidR="00C97A1D" w:rsidRDefault="00C97A1D" w:rsidP="009E1760">
            <w:r>
              <w:t>Akceptant</w:t>
            </w:r>
          </w:p>
        </w:tc>
      </w:tr>
      <w:tr w:rsidR="00C97A1D" w14:paraId="248CFCA1" w14:textId="77777777" w:rsidTr="00743E44">
        <w:trPr>
          <w:jc w:val="center"/>
        </w:trPr>
        <w:tc>
          <w:tcPr>
            <w:tcW w:w="1812" w:type="dxa"/>
          </w:tcPr>
          <w:p w14:paraId="0F529AE5" w14:textId="77777777" w:rsidR="00C97A1D" w:rsidRDefault="00C97A1D" w:rsidP="009E1760">
            <w:r>
              <w:t>Umowa U6</w:t>
            </w:r>
          </w:p>
        </w:tc>
        <w:tc>
          <w:tcPr>
            <w:tcW w:w="1812" w:type="dxa"/>
          </w:tcPr>
          <w:p w14:paraId="6F0D0C05" w14:textId="77777777" w:rsidR="00C97A1D" w:rsidRDefault="00C97A1D" w:rsidP="009E1760">
            <w:r>
              <w:t xml:space="preserve">Umowa o przyjmowanie </w:t>
            </w:r>
            <w:r>
              <w:lastRenderedPageBreak/>
              <w:t>zapłaty pieniądzem elektronicznym przy użyciu instrumentów płatniczych umieszczonych na Kartach ŚKUP</w:t>
            </w:r>
          </w:p>
        </w:tc>
        <w:tc>
          <w:tcPr>
            <w:tcW w:w="1812" w:type="dxa"/>
          </w:tcPr>
          <w:p w14:paraId="6293194D" w14:textId="77777777" w:rsidR="00C97A1D" w:rsidRDefault="00C97A1D" w:rsidP="009E1760">
            <w:r>
              <w:lastRenderedPageBreak/>
              <w:t xml:space="preserve">Rozwiązań Silnie </w:t>
            </w:r>
            <w:r>
              <w:lastRenderedPageBreak/>
              <w:t xml:space="preserve">Integrujących się Biletomatów, </w:t>
            </w:r>
            <w:proofErr w:type="spellStart"/>
            <w:r>
              <w:t>Parkomatów</w:t>
            </w:r>
            <w:proofErr w:type="spellEnd"/>
          </w:p>
          <w:p w14:paraId="403E8A32" w14:textId="77777777" w:rsidR="00C97A1D" w:rsidRDefault="00C97A1D" w:rsidP="009E1760"/>
        </w:tc>
        <w:tc>
          <w:tcPr>
            <w:tcW w:w="1812" w:type="dxa"/>
          </w:tcPr>
          <w:p w14:paraId="3A48773B" w14:textId="77777777" w:rsidR="00C97A1D" w:rsidRDefault="00C97A1D" w:rsidP="009E1760">
            <w:r>
              <w:lastRenderedPageBreak/>
              <w:t>Właściciel ŚKUP</w:t>
            </w:r>
          </w:p>
          <w:p w14:paraId="0912EED3" w14:textId="77777777" w:rsidR="00C97A1D" w:rsidRDefault="00C97A1D" w:rsidP="009E1760">
            <w:r>
              <w:lastRenderedPageBreak/>
              <w:t>(aneks - modyfikacja załącznika)</w:t>
            </w:r>
          </w:p>
          <w:p w14:paraId="3660C6B5" w14:textId="77777777" w:rsidR="00C97A1D" w:rsidRDefault="00C97A1D" w:rsidP="009E1760"/>
        </w:tc>
        <w:tc>
          <w:tcPr>
            <w:tcW w:w="2403" w:type="dxa"/>
          </w:tcPr>
          <w:p w14:paraId="39B3CE1E" w14:textId="77777777" w:rsidR="00C97A1D" w:rsidRDefault="00C97A1D" w:rsidP="009E1760">
            <w:r>
              <w:lastRenderedPageBreak/>
              <w:t>Właściciel ŚKUP</w:t>
            </w:r>
          </w:p>
          <w:p w14:paraId="41F72FDD" w14:textId="77777777" w:rsidR="00C97A1D" w:rsidRDefault="00C97A1D" w:rsidP="009E1760">
            <w:r>
              <w:t>Gwarant ŚKUP</w:t>
            </w:r>
          </w:p>
          <w:p w14:paraId="42F3F864" w14:textId="77777777" w:rsidR="00C97A1D" w:rsidRDefault="00C97A1D" w:rsidP="009E1760"/>
        </w:tc>
      </w:tr>
      <w:tr w:rsidR="008B02C1" w14:paraId="0B696BE7" w14:textId="77777777" w:rsidTr="00743E44">
        <w:trPr>
          <w:jc w:val="center"/>
        </w:trPr>
        <w:tc>
          <w:tcPr>
            <w:tcW w:w="1812" w:type="dxa"/>
          </w:tcPr>
          <w:p w14:paraId="54C1E5A8" w14:textId="0539DB7F" w:rsidR="008B02C1" w:rsidRDefault="008B02C1" w:rsidP="008B02C1">
            <w:r>
              <w:lastRenderedPageBreak/>
              <w:t xml:space="preserve">Umowa z Agentem Rozliczeniowym Kart Płatniczych Standard </w:t>
            </w:r>
            <w:r w:rsidR="005A0474">
              <w:t>(Umowa U7)</w:t>
            </w:r>
          </w:p>
        </w:tc>
        <w:tc>
          <w:tcPr>
            <w:tcW w:w="1812" w:type="dxa"/>
          </w:tcPr>
          <w:p w14:paraId="2D944ECD" w14:textId="77777777" w:rsidR="008B02C1" w:rsidRDefault="008B02C1" w:rsidP="008B02C1">
            <w:r>
              <w:t xml:space="preserve">Umowa o akceptację płatności kart płatniczych </w:t>
            </w:r>
          </w:p>
        </w:tc>
        <w:tc>
          <w:tcPr>
            <w:tcW w:w="1812" w:type="dxa"/>
          </w:tcPr>
          <w:p w14:paraId="2D9FD01C" w14:textId="229B9C62" w:rsidR="008B02C1" w:rsidRDefault="008B02C1" w:rsidP="008B02C1">
            <w:r>
              <w:t>Rozwiązań Silnie Integrujących się Biletomatów</w:t>
            </w:r>
          </w:p>
        </w:tc>
        <w:tc>
          <w:tcPr>
            <w:tcW w:w="1812" w:type="dxa"/>
          </w:tcPr>
          <w:p w14:paraId="66FFA081" w14:textId="77777777" w:rsidR="008B02C1" w:rsidRDefault="008B02C1" w:rsidP="008B02C1">
            <w:r>
              <w:t>Właściciel ŚKUP</w:t>
            </w:r>
          </w:p>
        </w:tc>
        <w:tc>
          <w:tcPr>
            <w:tcW w:w="2403" w:type="dxa"/>
          </w:tcPr>
          <w:p w14:paraId="77BD6900" w14:textId="77777777" w:rsidR="008B02C1" w:rsidRDefault="008B02C1" w:rsidP="008B02C1">
            <w:r>
              <w:t>Właściciel ŚKUP</w:t>
            </w:r>
          </w:p>
          <w:p w14:paraId="387213AB" w14:textId="46CB281A" w:rsidR="008B02C1" w:rsidRDefault="00F27D4C" w:rsidP="008B02C1">
            <w:r>
              <w:t>Gwarant ŚKUP</w:t>
            </w:r>
          </w:p>
        </w:tc>
      </w:tr>
      <w:tr w:rsidR="00A95674" w14:paraId="7E71AA6E" w14:textId="77777777" w:rsidTr="00743E44">
        <w:trPr>
          <w:jc w:val="center"/>
        </w:trPr>
        <w:tc>
          <w:tcPr>
            <w:tcW w:w="1812" w:type="dxa"/>
          </w:tcPr>
          <w:p w14:paraId="665D3C28" w14:textId="77777777" w:rsidR="00A95674" w:rsidRDefault="00A95674" w:rsidP="00A95674">
            <w:r>
              <w:t>Umowa z Agentem Rozliczeniowym Kart Płatniczych usługa Zewnętrzną</w:t>
            </w:r>
          </w:p>
        </w:tc>
        <w:tc>
          <w:tcPr>
            <w:tcW w:w="1812" w:type="dxa"/>
          </w:tcPr>
          <w:p w14:paraId="21D9B010" w14:textId="77777777" w:rsidR="00A95674" w:rsidRDefault="00A95674" w:rsidP="00A95674">
            <w:r>
              <w:t xml:space="preserve">Umowa o akceptację płatności kart płatniczych i rozrachunek  rozliczenie </w:t>
            </w:r>
          </w:p>
        </w:tc>
        <w:tc>
          <w:tcPr>
            <w:tcW w:w="1812" w:type="dxa"/>
          </w:tcPr>
          <w:p w14:paraId="37440E02" w14:textId="166C5DB1" w:rsidR="00EC116C" w:rsidRDefault="00A95674" w:rsidP="00A95674">
            <w:r>
              <w:t xml:space="preserve">Rozwiązań Silnie Integrujących się Biletomatów, </w:t>
            </w:r>
            <w:proofErr w:type="spellStart"/>
            <w:r>
              <w:t>Parkomatów</w:t>
            </w:r>
            <w:proofErr w:type="spellEnd"/>
            <w:r>
              <w:t>, Kontrolerka</w:t>
            </w:r>
            <w:r w:rsidR="00EC116C">
              <w:t>,</w:t>
            </w:r>
            <w:r w:rsidR="00EC116C">
              <w:br/>
              <w:t>Kasownik</w:t>
            </w:r>
          </w:p>
        </w:tc>
        <w:tc>
          <w:tcPr>
            <w:tcW w:w="1812" w:type="dxa"/>
          </w:tcPr>
          <w:p w14:paraId="48DA4568" w14:textId="77777777" w:rsidR="00A95674" w:rsidRDefault="00A95674" w:rsidP="00A95674">
            <w:r>
              <w:t>Zamawiający Rozwiązanie</w:t>
            </w:r>
          </w:p>
        </w:tc>
        <w:tc>
          <w:tcPr>
            <w:tcW w:w="2403" w:type="dxa"/>
          </w:tcPr>
          <w:p w14:paraId="00D62FC6" w14:textId="18036AF5" w:rsidR="00A95674" w:rsidRDefault="00A95674" w:rsidP="00A95674">
            <w:r>
              <w:t>Dostawca usług dostępnych w urządzeniu</w:t>
            </w:r>
          </w:p>
          <w:p w14:paraId="0188F6D3" w14:textId="11888725" w:rsidR="00A95674" w:rsidRDefault="00A95674" w:rsidP="00A95674">
            <w:r>
              <w:t>Agent Rozliczeniowy</w:t>
            </w:r>
          </w:p>
        </w:tc>
      </w:tr>
      <w:tr w:rsidR="00675831" w14:paraId="190DED1F" w14:textId="77777777" w:rsidTr="00EC116C">
        <w:trPr>
          <w:jc w:val="center"/>
        </w:trPr>
        <w:tc>
          <w:tcPr>
            <w:tcW w:w="1812" w:type="dxa"/>
          </w:tcPr>
          <w:p w14:paraId="366758B5" w14:textId="43D1BAE4" w:rsidR="00675831" w:rsidRDefault="00203CD4" w:rsidP="00A95674">
            <w:r>
              <w:t>Umowa na utrzymanie terminali płatniczych</w:t>
            </w:r>
          </w:p>
        </w:tc>
        <w:tc>
          <w:tcPr>
            <w:tcW w:w="1812" w:type="dxa"/>
          </w:tcPr>
          <w:p w14:paraId="35C2F9FC" w14:textId="0BAD485E" w:rsidR="00675831" w:rsidRDefault="00BB19AD" w:rsidP="00A95674">
            <w:r>
              <w:t xml:space="preserve">Umowa na utrzymanie terminali płatniczych jeżeli jest konieczna </w:t>
            </w:r>
          </w:p>
        </w:tc>
        <w:tc>
          <w:tcPr>
            <w:tcW w:w="1812" w:type="dxa"/>
          </w:tcPr>
          <w:p w14:paraId="13FD1769" w14:textId="556B3D06" w:rsidR="00675831" w:rsidRDefault="00BB19AD" w:rsidP="00A95674">
            <w:r>
              <w:t xml:space="preserve">Rozwiązań Silnie Integrujących się Biletomatów, </w:t>
            </w:r>
            <w:proofErr w:type="spellStart"/>
            <w:r>
              <w:t>Parkomatów</w:t>
            </w:r>
            <w:proofErr w:type="spellEnd"/>
            <w:r>
              <w:t>, Kontrolerka,</w:t>
            </w:r>
            <w:r>
              <w:br/>
              <w:t>Kasownik</w:t>
            </w:r>
          </w:p>
        </w:tc>
        <w:tc>
          <w:tcPr>
            <w:tcW w:w="1812" w:type="dxa"/>
          </w:tcPr>
          <w:p w14:paraId="6F77C8F8" w14:textId="224EA4D2" w:rsidR="00675831" w:rsidRDefault="00BB19AD" w:rsidP="00A95674">
            <w:r>
              <w:t>Zamawiający Rozwiązanie</w:t>
            </w:r>
          </w:p>
        </w:tc>
        <w:tc>
          <w:tcPr>
            <w:tcW w:w="2403" w:type="dxa"/>
          </w:tcPr>
          <w:p w14:paraId="19CB6BBE" w14:textId="77777777" w:rsidR="00675831" w:rsidRDefault="001E662A" w:rsidP="00A95674">
            <w:r>
              <w:t xml:space="preserve">Zamawiający Rozwiązanie </w:t>
            </w:r>
          </w:p>
          <w:p w14:paraId="6165CA47" w14:textId="7874DEA5" w:rsidR="001E662A" w:rsidRDefault="00500F5B" w:rsidP="00A95674">
            <w:r>
              <w:t>Dostawca Terminal</w:t>
            </w:r>
            <w:r w:rsidR="008A1336">
              <w:t>a</w:t>
            </w:r>
          </w:p>
        </w:tc>
      </w:tr>
      <w:tr w:rsidR="008B02C1" w14:paraId="6CFAB89F" w14:textId="77777777" w:rsidTr="00743E44">
        <w:trPr>
          <w:jc w:val="center"/>
        </w:trPr>
        <w:tc>
          <w:tcPr>
            <w:tcW w:w="1812" w:type="dxa"/>
          </w:tcPr>
          <w:p w14:paraId="69A43D7D" w14:textId="613427E0" w:rsidR="008B02C1" w:rsidRDefault="008B02C1" w:rsidP="008B02C1">
            <w:r w:rsidRPr="00743E44">
              <w:rPr>
                <w:color w:val="FF0000"/>
              </w:rPr>
              <w:t xml:space="preserve">Porozumienie w sprawie przekazania GZM/ZTM w administrowanie Rozwiązania biletomatu lub </w:t>
            </w:r>
            <w:r>
              <w:rPr>
                <w:color w:val="FF0000"/>
              </w:rPr>
              <w:t>zgoda Dostawcy usług ZTM</w:t>
            </w:r>
          </w:p>
        </w:tc>
        <w:tc>
          <w:tcPr>
            <w:tcW w:w="1812" w:type="dxa"/>
          </w:tcPr>
          <w:p w14:paraId="5CD7CFA2" w14:textId="04517920" w:rsidR="008B02C1" w:rsidRDefault="008B02C1" w:rsidP="008B02C1">
            <w:r>
              <w:t xml:space="preserve">W przypadku zakupu biletomatów przez Gminę -Porozumienie w sprawie przekazania GZM/ZTM w administrowanie Rozwiązania biletomatu </w:t>
            </w:r>
            <w:r w:rsidRPr="00743E44">
              <w:rPr>
                <w:color w:val="FF0000"/>
              </w:rPr>
              <w:t>w przypadku świadczenia usług sprzedaży zgoda Dostawcy usług ZTM.</w:t>
            </w:r>
          </w:p>
        </w:tc>
        <w:tc>
          <w:tcPr>
            <w:tcW w:w="1812" w:type="dxa"/>
          </w:tcPr>
          <w:p w14:paraId="5E4550EB" w14:textId="77777777" w:rsidR="008B02C1" w:rsidRDefault="008B02C1" w:rsidP="008B02C1">
            <w:r>
              <w:t>Rozwiązań Silnie Integrujących się Biletomatów</w:t>
            </w:r>
          </w:p>
        </w:tc>
        <w:tc>
          <w:tcPr>
            <w:tcW w:w="1812" w:type="dxa"/>
          </w:tcPr>
          <w:p w14:paraId="243E23C2" w14:textId="77777777" w:rsidR="008B02C1" w:rsidRDefault="008B02C1" w:rsidP="008B02C1">
            <w:r>
              <w:t>Zamawiający Rozwiązanie</w:t>
            </w:r>
          </w:p>
        </w:tc>
        <w:tc>
          <w:tcPr>
            <w:tcW w:w="2403" w:type="dxa"/>
          </w:tcPr>
          <w:p w14:paraId="7EEEA1E3" w14:textId="77777777" w:rsidR="008B02C1" w:rsidRDefault="008B02C1" w:rsidP="008B02C1">
            <w:r>
              <w:t>Zamawiający Rozwiązanie</w:t>
            </w:r>
          </w:p>
          <w:p w14:paraId="23C58E8F" w14:textId="36459EE2" w:rsidR="008B02C1" w:rsidRDefault="008B02C1" w:rsidP="008B02C1">
            <w:r>
              <w:t>Właściciel ŚKUP</w:t>
            </w:r>
            <w:r w:rsidRPr="00743E44">
              <w:rPr>
                <w:color w:val="FF0000"/>
              </w:rPr>
              <w:t xml:space="preserve"> / Dostawca usług ZTM</w:t>
            </w:r>
          </w:p>
        </w:tc>
      </w:tr>
    </w:tbl>
    <w:p w14:paraId="22012416" w14:textId="77777777" w:rsidR="00C97A1D" w:rsidRPr="00CD7312" w:rsidRDefault="00C97A1D" w:rsidP="00C87464"/>
    <w:p w14:paraId="30BAE4EA" w14:textId="30E6F737" w:rsidR="00CD7312" w:rsidRPr="00384FFF" w:rsidRDefault="00CD7312" w:rsidP="00C87464">
      <w:pPr>
        <w:pStyle w:val="Nagwek2"/>
        <w:tabs>
          <w:tab w:val="num" w:pos="2694"/>
        </w:tabs>
        <w:ind w:left="567"/>
      </w:pPr>
      <w:bookmarkStart w:id="20" w:name="_Toc40424047"/>
      <w:bookmarkStart w:id="21" w:name="_Toc40428536"/>
      <w:bookmarkStart w:id="22" w:name="_Toc43455627"/>
      <w:bookmarkEnd w:id="20"/>
      <w:bookmarkEnd w:id="21"/>
      <w:r w:rsidRPr="007D1C56">
        <w:lastRenderedPageBreak/>
        <w:t>Rozliczenia i rozrachunek środków</w:t>
      </w:r>
      <w:r w:rsidR="00E42C88">
        <w:t xml:space="preserve"> pieniężnych w przyłączanych </w:t>
      </w:r>
      <w:r w:rsidR="006C067C">
        <w:t>R</w:t>
      </w:r>
      <w:r w:rsidR="00E42C88">
        <w:t>ozwiązaniach</w:t>
      </w:r>
      <w:r w:rsidRPr="007D1C56">
        <w:t>:</w:t>
      </w:r>
      <w:bookmarkEnd w:id="22"/>
    </w:p>
    <w:p w14:paraId="663C1CFF" w14:textId="1B4C6339" w:rsidR="002049DE" w:rsidRPr="0091617B" w:rsidRDefault="0091617B" w:rsidP="002049DE">
      <w:pPr>
        <w:ind w:left="360"/>
        <w:jc w:val="both"/>
      </w:pPr>
      <w:r>
        <w:t xml:space="preserve">Poniżej przedstawiono </w:t>
      </w:r>
      <w:r w:rsidR="001D4B41">
        <w:t>uwarunkowania formalne dla poszczególnych wariantów rozliczeń i rozrachunku środków</w:t>
      </w:r>
      <w:r w:rsidR="00D44998">
        <w:t>:</w:t>
      </w:r>
    </w:p>
    <w:p w14:paraId="051E8EF6" w14:textId="44E292D5" w:rsidR="008F0BA8" w:rsidRPr="00551FD4" w:rsidRDefault="008F0BA8" w:rsidP="00BE073C">
      <w:pPr>
        <w:pStyle w:val="Akapitzlist"/>
        <w:numPr>
          <w:ilvl w:val="1"/>
          <w:numId w:val="23"/>
        </w:numPr>
        <w:jc w:val="both"/>
        <w:rPr>
          <w:b/>
          <w:bCs/>
        </w:rPr>
      </w:pPr>
      <w:r>
        <w:rPr>
          <w:b/>
          <w:bCs/>
        </w:rPr>
        <w:t>Gotówka:</w:t>
      </w:r>
      <w:r w:rsidR="002F5560">
        <w:rPr>
          <w:b/>
          <w:bCs/>
        </w:rPr>
        <w:t xml:space="preserve"> </w:t>
      </w:r>
    </w:p>
    <w:p w14:paraId="43A8BCFF" w14:textId="27A6C94E" w:rsidR="00B12E5A" w:rsidRPr="00B12E5A" w:rsidRDefault="0062273D" w:rsidP="00BE073C">
      <w:pPr>
        <w:pStyle w:val="Akapitzlist"/>
        <w:numPr>
          <w:ilvl w:val="2"/>
          <w:numId w:val="23"/>
        </w:numPr>
        <w:jc w:val="both"/>
        <w:rPr>
          <w:b/>
          <w:bCs/>
        </w:rPr>
      </w:pPr>
      <w:r>
        <w:t>W</w:t>
      </w:r>
      <w:r w:rsidR="00551FD4">
        <w:t xml:space="preserve"> przypadku urządzeń obsługiwanych </w:t>
      </w:r>
      <w:r w:rsidR="005428D4">
        <w:t xml:space="preserve">bezpośrednio przez </w:t>
      </w:r>
      <w:r w:rsidR="00972B44">
        <w:t>W</w:t>
      </w:r>
      <w:r w:rsidR="005428D4">
        <w:t xml:space="preserve">łaściciela </w:t>
      </w:r>
      <w:r w:rsidR="00972B44">
        <w:t xml:space="preserve">Usług </w:t>
      </w:r>
      <w:r w:rsidR="005428D4">
        <w:t>podlegających sprzedaży (</w:t>
      </w:r>
      <w:r w:rsidR="00294630">
        <w:t>np. automaty biletowe</w:t>
      </w:r>
      <w:r w:rsidR="005428D4">
        <w:t xml:space="preserve"> sprzedające bilety ZTM</w:t>
      </w:r>
      <w:r w:rsidR="008667D3">
        <w:t xml:space="preserve">, </w:t>
      </w:r>
      <w:proofErr w:type="spellStart"/>
      <w:r w:rsidR="008667D3">
        <w:t>parkomaty</w:t>
      </w:r>
      <w:proofErr w:type="spellEnd"/>
      <w:r w:rsidR="008667D3">
        <w:t xml:space="preserve"> danej gminy sprzedające bilety parkingowe danej gminy</w:t>
      </w:r>
      <w:r w:rsidR="00294630">
        <w:t>)</w:t>
      </w:r>
      <w:r w:rsidR="007947FA">
        <w:t>,</w:t>
      </w:r>
      <w:r w:rsidR="006C4058">
        <w:t xml:space="preserve"> </w:t>
      </w:r>
      <w:r w:rsidR="007947FA">
        <w:t>obsługą gotówki</w:t>
      </w:r>
      <w:r w:rsidR="00A815CD">
        <w:t xml:space="preserve"> zajmuje się </w:t>
      </w:r>
      <w:r w:rsidR="0017614E">
        <w:t>W</w:t>
      </w:r>
      <w:r w:rsidR="00B61346">
        <w:t xml:space="preserve">łaściciel </w:t>
      </w:r>
      <w:r w:rsidR="0017614E">
        <w:t>U</w:t>
      </w:r>
      <w:r w:rsidR="00B61346">
        <w:t>sług</w:t>
      </w:r>
      <w:r w:rsidR="007947FA">
        <w:t>.</w:t>
      </w:r>
    </w:p>
    <w:p w14:paraId="4327BF09" w14:textId="49CCA9E2" w:rsidR="00551FD4" w:rsidRPr="0062273D" w:rsidRDefault="00B12E5A" w:rsidP="00BE073C">
      <w:pPr>
        <w:pStyle w:val="Akapitzlist"/>
        <w:numPr>
          <w:ilvl w:val="2"/>
          <w:numId w:val="23"/>
        </w:numPr>
        <w:jc w:val="both"/>
        <w:rPr>
          <w:b/>
          <w:bCs/>
        </w:rPr>
      </w:pPr>
      <w:r>
        <w:t xml:space="preserve">W przypadku urządzeń </w:t>
      </w:r>
      <w:r w:rsidR="008667D3">
        <w:t xml:space="preserve">obsługiwanych przez inny podmiot niż </w:t>
      </w:r>
      <w:r w:rsidR="001A0273">
        <w:t xml:space="preserve">Właściciel Usług </w:t>
      </w:r>
      <w:r w:rsidR="008667D3">
        <w:t>podlegających sprzedaży</w:t>
      </w:r>
      <w:r w:rsidR="001A0273">
        <w:t>,</w:t>
      </w:r>
      <w:r w:rsidR="007947FA">
        <w:t xml:space="preserve"> podmiot </w:t>
      </w:r>
      <w:r w:rsidR="00A45DF6">
        <w:t xml:space="preserve">zajmuje się obsługą gotówki, dokonuje wpłaty na rachunek AR SKUP (mBank) </w:t>
      </w:r>
      <w:r w:rsidR="00A43748">
        <w:t>a następnie AR ŚKUP dokonuje rozliczenia i rozrachunku.</w:t>
      </w:r>
    </w:p>
    <w:p w14:paraId="7591420B" w14:textId="2CA18C9C" w:rsidR="002049DE" w:rsidRDefault="002049DE" w:rsidP="00BE073C">
      <w:pPr>
        <w:pStyle w:val="Akapitzlist"/>
        <w:numPr>
          <w:ilvl w:val="1"/>
          <w:numId w:val="23"/>
        </w:numPr>
        <w:jc w:val="both"/>
        <w:rPr>
          <w:b/>
          <w:bCs/>
        </w:rPr>
      </w:pPr>
      <w:r>
        <w:rPr>
          <w:b/>
          <w:bCs/>
        </w:rPr>
        <w:t>IPE ŚKUP</w:t>
      </w:r>
      <w:r w:rsidR="00672D84">
        <w:rPr>
          <w:b/>
          <w:bCs/>
        </w:rPr>
        <w:t>:</w:t>
      </w:r>
    </w:p>
    <w:p w14:paraId="4C9C19E2" w14:textId="3198184E" w:rsidR="00672D84" w:rsidRDefault="00D325E2" w:rsidP="00BE073C">
      <w:pPr>
        <w:pStyle w:val="Akapitzlist"/>
        <w:numPr>
          <w:ilvl w:val="2"/>
          <w:numId w:val="23"/>
        </w:numPr>
        <w:jc w:val="both"/>
        <w:rPr>
          <w:b/>
          <w:bCs/>
        </w:rPr>
      </w:pPr>
      <w:r>
        <w:t>Rozliczenie i rozrachunek środków realizowany przez Agenta Rozliczeniowego ŚKUP zgodnie z modelem rozliczeń IPE ŚKUP.</w:t>
      </w:r>
      <w:r w:rsidR="00300AF3">
        <w:t xml:space="preserve"> Aneksowane są umowy regulujące rozliczenia IPE ŚKUP (w szczególności wykaz terminali ŚKUP – punktów akceptacji Karty ŚKUP)</w:t>
      </w:r>
      <w:r w:rsidR="0001325A">
        <w:t>.</w:t>
      </w:r>
    </w:p>
    <w:p w14:paraId="3714B208" w14:textId="65FCAA98" w:rsidR="0075584C" w:rsidRDefault="0075584C" w:rsidP="00BE073C">
      <w:pPr>
        <w:pStyle w:val="Akapitzlist"/>
        <w:numPr>
          <w:ilvl w:val="1"/>
          <w:numId w:val="23"/>
        </w:numPr>
        <w:jc w:val="both"/>
        <w:rPr>
          <w:b/>
          <w:bCs/>
        </w:rPr>
      </w:pPr>
      <w:r>
        <w:rPr>
          <w:b/>
          <w:bCs/>
        </w:rPr>
        <w:t>Karty płatnicze EMV</w:t>
      </w:r>
      <w:r w:rsidR="00666900">
        <w:rPr>
          <w:b/>
          <w:bCs/>
        </w:rPr>
        <w:t xml:space="preserve"> (standard</w:t>
      </w:r>
      <w:r w:rsidR="00F675EB">
        <w:rPr>
          <w:b/>
          <w:bCs/>
        </w:rPr>
        <w:t xml:space="preserve"> </w:t>
      </w:r>
      <w:r w:rsidR="0049794D">
        <w:rPr>
          <w:b/>
          <w:bCs/>
        </w:rPr>
        <w:t>– przypadek</w:t>
      </w:r>
      <w:r w:rsidR="007A116D">
        <w:rPr>
          <w:b/>
          <w:bCs/>
        </w:rPr>
        <w:t>,</w:t>
      </w:r>
      <w:r w:rsidR="0049794D">
        <w:rPr>
          <w:b/>
          <w:bCs/>
        </w:rPr>
        <w:t xml:space="preserve"> gdzie </w:t>
      </w:r>
      <w:r w:rsidR="00F675EB">
        <w:rPr>
          <w:b/>
          <w:bCs/>
        </w:rPr>
        <w:t xml:space="preserve">AR </w:t>
      </w:r>
      <w:r w:rsidR="003C197A">
        <w:rPr>
          <w:b/>
          <w:bCs/>
        </w:rPr>
        <w:t xml:space="preserve">dla płatności kartami płatniczymi jest </w:t>
      </w:r>
      <w:proofErr w:type="spellStart"/>
      <w:r w:rsidR="00F675EB">
        <w:rPr>
          <w:b/>
          <w:bCs/>
        </w:rPr>
        <w:t>Elavon</w:t>
      </w:r>
      <w:proofErr w:type="spellEnd"/>
      <w:r w:rsidR="00666900">
        <w:rPr>
          <w:b/>
          <w:bCs/>
        </w:rPr>
        <w:t>)</w:t>
      </w:r>
    </w:p>
    <w:p w14:paraId="78F7EAC0" w14:textId="7CF0F840" w:rsidR="00F5627F" w:rsidRPr="00F64BD3" w:rsidRDefault="00F5627F" w:rsidP="00BE073C">
      <w:pPr>
        <w:pStyle w:val="Akapitzlist"/>
        <w:numPr>
          <w:ilvl w:val="2"/>
          <w:numId w:val="23"/>
        </w:numPr>
        <w:jc w:val="both"/>
        <w:rPr>
          <w:b/>
          <w:bCs/>
        </w:rPr>
      </w:pPr>
      <w:r>
        <w:t xml:space="preserve">Rozliczenie </w:t>
      </w:r>
      <w:r w:rsidR="00923A88">
        <w:t xml:space="preserve">środków realizowane na podstawie </w:t>
      </w:r>
      <w:r w:rsidR="00F64BD3">
        <w:t xml:space="preserve">raportów rozliczeniowych </w:t>
      </w:r>
      <w:r w:rsidR="00923A88">
        <w:t>Agenta Rozliczeniowego ŚKUP</w:t>
      </w:r>
      <w:r w:rsidR="00F64BD3">
        <w:t xml:space="preserve"> (na podstawie transakcji zgromadzonych w systemie ŚKUP)</w:t>
      </w:r>
      <w:r w:rsidR="0001325A">
        <w:t>.</w:t>
      </w:r>
    </w:p>
    <w:p w14:paraId="6E905EC0" w14:textId="695D9FF3" w:rsidR="009A3754" w:rsidRDefault="009A3754" w:rsidP="00BE073C">
      <w:pPr>
        <w:pStyle w:val="Akapitzlist"/>
        <w:numPr>
          <w:ilvl w:val="1"/>
          <w:numId w:val="23"/>
        </w:numPr>
        <w:jc w:val="both"/>
        <w:rPr>
          <w:b/>
          <w:bCs/>
        </w:rPr>
      </w:pPr>
      <w:r w:rsidRPr="1C49851F">
        <w:rPr>
          <w:b/>
          <w:bCs/>
        </w:rPr>
        <w:t>Karty pła</w:t>
      </w:r>
      <w:r w:rsidR="00F675EB" w:rsidRPr="1C49851F">
        <w:rPr>
          <w:b/>
          <w:bCs/>
        </w:rPr>
        <w:t>tnicze EMV (</w:t>
      </w:r>
      <w:r w:rsidR="003C7E19">
        <w:rPr>
          <w:b/>
          <w:bCs/>
        </w:rPr>
        <w:t xml:space="preserve">usługa </w:t>
      </w:r>
      <w:r w:rsidR="00F675EB" w:rsidRPr="1C49851F">
        <w:rPr>
          <w:b/>
          <w:bCs/>
        </w:rPr>
        <w:t>zewnętrzna</w:t>
      </w:r>
      <w:r w:rsidR="003C197A">
        <w:rPr>
          <w:b/>
          <w:bCs/>
        </w:rPr>
        <w:t xml:space="preserve"> – przypadek</w:t>
      </w:r>
      <w:r w:rsidR="007A116D">
        <w:rPr>
          <w:b/>
          <w:bCs/>
        </w:rPr>
        <w:t>,</w:t>
      </w:r>
      <w:r w:rsidR="003C197A">
        <w:rPr>
          <w:b/>
          <w:bCs/>
        </w:rPr>
        <w:t xml:space="preserve"> gd</w:t>
      </w:r>
      <w:r w:rsidR="00D60505">
        <w:rPr>
          <w:b/>
          <w:bCs/>
        </w:rPr>
        <w:t>zie</w:t>
      </w:r>
      <w:r w:rsidR="003C197A">
        <w:rPr>
          <w:b/>
          <w:bCs/>
        </w:rPr>
        <w:t xml:space="preserve"> AR dla pł</w:t>
      </w:r>
      <w:r w:rsidR="007D1C56">
        <w:rPr>
          <w:b/>
          <w:bCs/>
        </w:rPr>
        <w:t>a</w:t>
      </w:r>
      <w:r w:rsidR="003C197A">
        <w:rPr>
          <w:b/>
          <w:bCs/>
        </w:rPr>
        <w:t>tno</w:t>
      </w:r>
      <w:r w:rsidR="007D1C56">
        <w:rPr>
          <w:b/>
          <w:bCs/>
        </w:rPr>
        <w:t xml:space="preserve">ści kartami płatniczymi nie jest </w:t>
      </w:r>
      <w:proofErr w:type="spellStart"/>
      <w:r w:rsidR="007D1C56">
        <w:rPr>
          <w:b/>
          <w:bCs/>
        </w:rPr>
        <w:t>Elavon</w:t>
      </w:r>
      <w:proofErr w:type="spellEnd"/>
      <w:r w:rsidR="00F675EB" w:rsidRPr="1C49851F">
        <w:rPr>
          <w:b/>
          <w:bCs/>
        </w:rPr>
        <w:t>)</w:t>
      </w:r>
    </w:p>
    <w:p w14:paraId="1EF30B81" w14:textId="4370ACE8" w:rsidR="00C51145" w:rsidRPr="003F04A0" w:rsidRDefault="00F71403" w:rsidP="00BE073C">
      <w:pPr>
        <w:pStyle w:val="Akapitzlist"/>
        <w:numPr>
          <w:ilvl w:val="2"/>
          <w:numId w:val="23"/>
        </w:numPr>
        <w:jc w:val="both"/>
      </w:pPr>
      <w:r w:rsidRPr="00172CBA">
        <w:t>Rozl</w:t>
      </w:r>
      <w:r w:rsidR="00C618FD" w:rsidRPr="00172CBA">
        <w:t>iczenie środków realizowane na podstawie niez</w:t>
      </w:r>
      <w:r w:rsidR="00372C91" w:rsidRPr="00172CBA">
        <w:t xml:space="preserve">ależnych umów pomiędzy </w:t>
      </w:r>
      <w:r w:rsidR="004E61C9">
        <w:t>Zamawiającym Rozwiązanie</w:t>
      </w:r>
      <w:r w:rsidR="004E61C9" w:rsidRPr="00172CBA">
        <w:t xml:space="preserve"> </w:t>
      </w:r>
      <w:r w:rsidR="00372C91" w:rsidRPr="00172CBA">
        <w:t>a A</w:t>
      </w:r>
      <w:r w:rsidR="00F654EF">
        <w:t>gentem Rozliczeniowym</w:t>
      </w:r>
      <w:r w:rsidR="00F55DD2">
        <w:t xml:space="preserve"> </w:t>
      </w:r>
      <w:r w:rsidR="00552CC8">
        <w:t xml:space="preserve">Zewnętrznym </w:t>
      </w:r>
      <w:r w:rsidR="004E61C9">
        <w:t xml:space="preserve">oraz </w:t>
      </w:r>
      <w:r w:rsidR="00932F10">
        <w:t>Właścicielem U</w:t>
      </w:r>
      <w:r w:rsidR="00FD59A6">
        <w:t>sług. Agent</w:t>
      </w:r>
      <w:r w:rsidR="003F04A0">
        <w:t xml:space="preserve"> Rozliczeniowy przekazuje środki pośrednio lub bezpośrednio do </w:t>
      </w:r>
      <w:r w:rsidR="00C21F87">
        <w:t xml:space="preserve">Dostawcy </w:t>
      </w:r>
      <w:r w:rsidR="00932F10">
        <w:t>Usług</w:t>
      </w:r>
      <w:r w:rsidR="003F04A0">
        <w:t>.</w:t>
      </w:r>
    </w:p>
    <w:p w14:paraId="1CE59D15" w14:textId="42C28A2C" w:rsidR="00423CD3" w:rsidRPr="00467CC6" w:rsidRDefault="00423CD3" w:rsidP="00C87464">
      <w:pPr>
        <w:pStyle w:val="Nagwek2"/>
        <w:tabs>
          <w:tab w:val="num" w:pos="2694"/>
        </w:tabs>
        <w:ind w:left="567"/>
      </w:pPr>
      <w:bookmarkStart w:id="23" w:name="_Toc43455628"/>
      <w:r w:rsidRPr="00467CC6">
        <w:t xml:space="preserve">Procedura </w:t>
      </w:r>
      <w:r w:rsidR="00BF2A47" w:rsidRPr="00467CC6">
        <w:t>przyłączenia</w:t>
      </w:r>
      <w:bookmarkEnd w:id="23"/>
    </w:p>
    <w:p w14:paraId="26F0A97C" w14:textId="361E4E2B" w:rsidR="006618BD" w:rsidRPr="00467CC6" w:rsidRDefault="00913246" w:rsidP="00913246">
      <w:r w:rsidRPr="00467CC6">
        <w:t xml:space="preserve">Poniżej przedstawiono </w:t>
      </w:r>
      <w:r w:rsidR="009D0246" w:rsidRPr="00467CC6">
        <w:t xml:space="preserve">ogólny </w:t>
      </w:r>
      <w:r w:rsidRPr="00467CC6">
        <w:t>przebieg p</w:t>
      </w:r>
      <w:r w:rsidR="002E4AC6" w:rsidRPr="00467CC6">
        <w:t>roce</w:t>
      </w:r>
      <w:r w:rsidR="0058132D" w:rsidRPr="00467CC6">
        <w:t>dury</w:t>
      </w:r>
      <w:r w:rsidR="002E4AC6" w:rsidRPr="00467CC6">
        <w:t xml:space="preserve"> </w:t>
      </w:r>
      <w:r w:rsidR="00ED7D91" w:rsidRPr="00C87464">
        <w:rPr>
          <w:b/>
          <w:bCs/>
        </w:rPr>
        <w:t>„PR-ŚKUP-00</w:t>
      </w:r>
      <w:r w:rsidR="00587962" w:rsidRPr="00C87464">
        <w:rPr>
          <w:b/>
          <w:bCs/>
        </w:rPr>
        <w:t>2</w:t>
      </w:r>
      <w:r w:rsidR="00ED7D91" w:rsidRPr="00C87464">
        <w:rPr>
          <w:b/>
          <w:bCs/>
        </w:rPr>
        <w:t xml:space="preserve"> </w:t>
      </w:r>
      <w:r w:rsidR="00467CC6" w:rsidRPr="00C87464">
        <w:rPr>
          <w:b/>
          <w:bCs/>
        </w:rPr>
        <w:t xml:space="preserve">Procedura </w:t>
      </w:r>
      <w:r w:rsidR="003578D5" w:rsidRPr="00C87464">
        <w:rPr>
          <w:b/>
          <w:bCs/>
        </w:rPr>
        <w:t>Przyłączenia do ŚKUP</w:t>
      </w:r>
      <w:r w:rsidR="0075083A" w:rsidRPr="00C87464" w:rsidDel="0058132D">
        <w:rPr>
          <w:b/>
          <w:bCs/>
        </w:rPr>
        <w:t xml:space="preserve"> </w:t>
      </w:r>
      <w:r w:rsidR="00ED7D91" w:rsidRPr="00C87464">
        <w:rPr>
          <w:b/>
          <w:bCs/>
        </w:rPr>
        <w:t>”</w:t>
      </w:r>
      <w:r w:rsidR="006618BD" w:rsidRPr="00C87464">
        <w:t>.</w:t>
      </w:r>
      <w:r w:rsidR="006618BD" w:rsidRPr="00467CC6">
        <w:t xml:space="preserve"> </w:t>
      </w:r>
    </w:p>
    <w:p w14:paraId="07B75746" w14:textId="2B6B9369" w:rsidR="005B1C6B" w:rsidRPr="00467CC6" w:rsidRDefault="005B1C6B" w:rsidP="00913246">
      <w:r w:rsidRPr="00467CC6">
        <w:t xml:space="preserve">Warunkiem produkcyjnego przyłączenia do ŚKUP jest </w:t>
      </w:r>
      <w:r w:rsidR="00D35C8F" w:rsidRPr="00467CC6">
        <w:rPr>
          <w:b/>
          <w:bCs/>
        </w:rPr>
        <w:t>uzyskanie Certyfikatu</w:t>
      </w:r>
      <w:r w:rsidR="00D35C8F" w:rsidRPr="00467CC6">
        <w:t xml:space="preserve"> </w:t>
      </w:r>
      <w:r w:rsidR="00EF722E">
        <w:t xml:space="preserve">dla </w:t>
      </w:r>
      <w:r w:rsidRPr="00467CC6">
        <w:t>rozwiązania zgodnie z procedu</w:t>
      </w:r>
      <w:r w:rsidR="00AE79AC" w:rsidRPr="00467CC6">
        <w:t>r</w:t>
      </w:r>
      <w:r w:rsidRPr="00467CC6">
        <w:t xml:space="preserve">ą </w:t>
      </w:r>
      <w:r w:rsidRPr="00467CC6">
        <w:rPr>
          <w:b/>
          <w:bCs/>
        </w:rPr>
        <w:t>„PR-ŚKUP-001</w:t>
      </w:r>
      <w:r w:rsidR="0058132D" w:rsidRPr="00467CC6">
        <w:rPr>
          <w:b/>
          <w:bCs/>
        </w:rPr>
        <w:t xml:space="preserve"> Procedura </w:t>
      </w:r>
      <w:r w:rsidRPr="00467CC6">
        <w:rPr>
          <w:b/>
          <w:bCs/>
        </w:rPr>
        <w:t>Integracj</w:t>
      </w:r>
      <w:r w:rsidR="0058132D" w:rsidRPr="00467CC6">
        <w:rPr>
          <w:b/>
          <w:bCs/>
        </w:rPr>
        <w:t>i</w:t>
      </w:r>
      <w:r w:rsidRPr="00467CC6">
        <w:rPr>
          <w:b/>
          <w:bCs/>
        </w:rPr>
        <w:t xml:space="preserve"> i </w:t>
      </w:r>
      <w:r w:rsidR="0058132D" w:rsidRPr="00467CC6">
        <w:rPr>
          <w:b/>
          <w:bCs/>
        </w:rPr>
        <w:t xml:space="preserve">certyfikacji </w:t>
      </w:r>
      <w:r w:rsidRPr="00467CC6">
        <w:rPr>
          <w:b/>
          <w:bCs/>
        </w:rPr>
        <w:t>ŚKUP”</w:t>
      </w:r>
      <w:r w:rsidR="00EF722E">
        <w:rPr>
          <w:b/>
          <w:bCs/>
        </w:rPr>
        <w:t>.</w:t>
      </w:r>
    </w:p>
    <w:p w14:paraId="0F27D99E" w14:textId="72B3722F" w:rsidR="00B851E5" w:rsidRDefault="00CD3B4F" w:rsidP="00C87464">
      <w:pPr>
        <w:jc w:val="both"/>
      </w:pPr>
      <w:r w:rsidRPr="00C87464">
        <w:rPr>
          <w:b/>
          <w:bCs/>
        </w:rPr>
        <w:t xml:space="preserve">PR-ŚKUP-002 </w:t>
      </w:r>
      <w:r w:rsidR="00467CC6" w:rsidRPr="00C87464">
        <w:rPr>
          <w:b/>
          <w:bCs/>
        </w:rPr>
        <w:t>Procedura Przyłączenia do ŚKUP</w:t>
      </w:r>
      <w:r w:rsidR="00467CC6" w:rsidRPr="00C87464" w:rsidDel="0058132D">
        <w:rPr>
          <w:b/>
          <w:bCs/>
        </w:rPr>
        <w:t xml:space="preserve"> </w:t>
      </w:r>
      <w:r w:rsidRPr="00C87464">
        <w:rPr>
          <w:b/>
          <w:bCs/>
        </w:rPr>
        <w:t>”</w:t>
      </w:r>
      <w:r w:rsidRPr="00467CC6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4214"/>
        <w:gridCol w:w="1891"/>
        <w:gridCol w:w="3151"/>
      </w:tblGrid>
      <w:tr w:rsidR="007F248F" w:rsidRPr="003E5839" w14:paraId="266A4A64" w14:textId="77777777" w:rsidTr="1C49851F">
        <w:tc>
          <w:tcPr>
            <w:tcW w:w="571" w:type="dxa"/>
            <w:shd w:val="clear" w:color="auto" w:fill="7030A0"/>
          </w:tcPr>
          <w:p w14:paraId="58F141C8" w14:textId="77777777" w:rsidR="007F248F" w:rsidRPr="003E5839" w:rsidRDefault="007F248F" w:rsidP="005D495D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4738" w:type="dxa"/>
            <w:shd w:val="clear" w:color="auto" w:fill="7030A0"/>
          </w:tcPr>
          <w:p w14:paraId="3A756D06" w14:textId="77777777" w:rsidR="007F248F" w:rsidRPr="003E5839" w:rsidRDefault="007F248F" w:rsidP="005D495D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Zadanie</w:t>
            </w:r>
          </w:p>
        </w:tc>
        <w:tc>
          <w:tcPr>
            <w:tcW w:w="1804" w:type="dxa"/>
            <w:shd w:val="clear" w:color="auto" w:fill="7030A0"/>
          </w:tcPr>
          <w:p w14:paraId="45E45114" w14:textId="77777777" w:rsidR="007F248F" w:rsidRPr="003E5839" w:rsidRDefault="007F248F" w:rsidP="005D495D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Odpowiedzialny</w:t>
            </w:r>
          </w:p>
        </w:tc>
        <w:tc>
          <w:tcPr>
            <w:tcW w:w="2698" w:type="dxa"/>
            <w:shd w:val="clear" w:color="auto" w:fill="7030A0"/>
          </w:tcPr>
          <w:p w14:paraId="63073432" w14:textId="77777777" w:rsidR="007F248F" w:rsidRPr="003E5839" w:rsidRDefault="007F248F" w:rsidP="005D495D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Uwagi</w:t>
            </w:r>
          </w:p>
        </w:tc>
      </w:tr>
      <w:tr w:rsidR="007F248F" w14:paraId="7970F529" w14:textId="77777777" w:rsidTr="1C49851F">
        <w:tc>
          <w:tcPr>
            <w:tcW w:w="571" w:type="dxa"/>
          </w:tcPr>
          <w:p w14:paraId="56B4AB34" w14:textId="77777777" w:rsidR="007F248F" w:rsidRDefault="007F248F" w:rsidP="005D495D">
            <w:r>
              <w:t>1.1</w:t>
            </w:r>
          </w:p>
        </w:tc>
        <w:tc>
          <w:tcPr>
            <w:tcW w:w="4738" w:type="dxa"/>
          </w:tcPr>
          <w:p w14:paraId="6C18D1AA" w14:textId="208D72C0" w:rsidR="007F248F" w:rsidRPr="004A18EB" w:rsidRDefault="007F248F" w:rsidP="005D495D">
            <w:pPr>
              <w:rPr>
                <w:b/>
                <w:bCs/>
              </w:rPr>
            </w:pPr>
            <w:r w:rsidRPr="004A18EB">
              <w:rPr>
                <w:b/>
                <w:bCs/>
              </w:rPr>
              <w:t>Zgłoszenie rozwiązania do</w:t>
            </w:r>
            <w:r w:rsidR="000D536C">
              <w:rPr>
                <w:b/>
                <w:bCs/>
              </w:rPr>
              <w:t xml:space="preserve"> przyłączenia</w:t>
            </w:r>
          </w:p>
          <w:p w14:paraId="2C2F2FCE" w14:textId="20008DC7" w:rsidR="00761A56" w:rsidRDefault="49D14034" w:rsidP="1C49851F">
            <w:pPr>
              <w:rPr>
                <w:i/>
                <w:iCs/>
              </w:rPr>
            </w:pPr>
            <w:r w:rsidRPr="1C49851F">
              <w:rPr>
                <w:i/>
                <w:iCs/>
              </w:rPr>
              <w:t>Złożenie wniosku</w:t>
            </w:r>
          </w:p>
          <w:p w14:paraId="0F30568E" w14:textId="2949CDA0" w:rsidR="007F248F" w:rsidRPr="007261DB" w:rsidRDefault="007F248F" w:rsidP="005D495D">
            <w:pPr>
              <w:rPr>
                <w:i/>
                <w:iCs/>
              </w:rPr>
            </w:pPr>
            <w:r w:rsidRPr="007261DB">
              <w:rPr>
                <w:i/>
                <w:iCs/>
              </w:rPr>
              <w:t>Cel:</w:t>
            </w:r>
          </w:p>
          <w:p w14:paraId="4C75395C" w14:textId="795153EC" w:rsidR="007F248F" w:rsidRDefault="007F248F" w:rsidP="005D495D">
            <w:r>
              <w:t xml:space="preserve">Celem kroku jest zainicjowanie procesu </w:t>
            </w:r>
            <w:r w:rsidR="000D536C">
              <w:t>przyłączenia</w:t>
            </w:r>
            <w:r>
              <w:t xml:space="preserve"> rozwiązania </w:t>
            </w:r>
            <w:r w:rsidR="000D536C">
              <w:t xml:space="preserve">do Systemu </w:t>
            </w:r>
            <w:r>
              <w:t>ŚKUP</w:t>
            </w:r>
          </w:p>
          <w:p w14:paraId="48266BF8" w14:textId="77777777" w:rsidR="007F248F" w:rsidRPr="00474B18" w:rsidRDefault="007F248F" w:rsidP="005D495D">
            <w:pPr>
              <w:rPr>
                <w:i/>
                <w:iCs/>
              </w:rPr>
            </w:pPr>
            <w:r w:rsidRPr="00474B18">
              <w:rPr>
                <w:i/>
                <w:iCs/>
              </w:rPr>
              <w:t xml:space="preserve">Dane wejściowe: </w:t>
            </w:r>
          </w:p>
          <w:p w14:paraId="0508D201" w14:textId="3CCB29AF" w:rsidR="007F248F" w:rsidRPr="000A0E9D" w:rsidRDefault="00F16B1D" w:rsidP="00BE073C">
            <w:pPr>
              <w:pStyle w:val="Akapitzlist"/>
              <w:numPr>
                <w:ilvl w:val="0"/>
                <w:numId w:val="20"/>
              </w:numPr>
            </w:pPr>
            <w:r>
              <w:t>Dane certyfikatu oraz urządzeń</w:t>
            </w:r>
            <w:r w:rsidR="00165A8B">
              <w:t>,</w:t>
            </w:r>
            <w:r w:rsidR="000C548B">
              <w:t xml:space="preserve"> w tym serwerów</w:t>
            </w:r>
            <w:r>
              <w:t xml:space="preserve"> przyłączanych do SKUP</w:t>
            </w:r>
            <w:r w:rsidR="009C0BB2">
              <w:t xml:space="preserve"> zgodnie z wnioskiem</w:t>
            </w:r>
            <w:r w:rsidR="000C548B">
              <w:t xml:space="preserve">. </w:t>
            </w:r>
          </w:p>
          <w:p w14:paraId="3E6D19B9" w14:textId="77777777" w:rsidR="007F248F" w:rsidRPr="00474B18" w:rsidRDefault="007F248F" w:rsidP="005D495D">
            <w:pPr>
              <w:rPr>
                <w:i/>
                <w:iCs/>
              </w:rPr>
            </w:pPr>
            <w:r w:rsidRPr="00474B18">
              <w:rPr>
                <w:i/>
                <w:iCs/>
              </w:rPr>
              <w:lastRenderedPageBreak/>
              <w:t xml:space="preserve">Wynik: </w:t>
            </w:r>
          </w:p>
          <w:p w14:paraId="7A80B23C" w14:textId="49527089" w:rsidR="007F248F" w:rsidRPr="008E1099" w:rsidRDefault="007F248F" w:rsidP="00BE073C">
            <w:pPr>
              <w:pStyle w:val="Akapitzlist"/>
              <w:numPr>
                <w:ilvl w:val="0"/>
                <w:numId w:val="19"/>
              </w:numPr>
            </w:pPr>
            <w:r w:rsidRPr="008E1099">
              <w:t xml:space="preserve">„Zgłoszenie rozwiązania do </w:t>
            </w:r>
            <w:r w:rsidR="009C0BB2">
              <w:t>przyłączenia</w:t>
            </w:r>
            <w:r w:rsidRPr="008E1099">
              <w:t>” przygotowane i przekazane do Właściciela ŚKUP.</w:t>
            </w:r>
          </w:p>
          <w:p w14:paraId="36429472" w14:textId="70CC914F" w:rsidR="007F248F" w:rsidRDefault="007F248F" w:rsidP="005D495D">
            <w:pPr>
              <w:rPr>
                <w:rFonts w:cstheme="minorHAnsi"/>
                <w:color w:val="444444"/>
                <w:shd w:val="clear" w:color="auto" w:fill="FFFFFF"/>
              </w:rPr>
            </w:pPr>
            <w:r w:rsidRPr="00367047">
              <w:rPr>
                <w:rFonts w:cstheme="minorHAnsi"/>
              </w:rPr>
              <w:t xml:space="preserve">Zgłoszenie przekazywane via email na adres: </w:t>
            </w:r>
            <w:hyperlink r:id="rId11" w:history="1">
              <w:r w:rsidRPr="00367047">
                <w:rPr>
                  <w:rStyle w:val="Hipercze"/>
                  <w:rFonts w:cstheme="minorHAnsi"/>
                  <w:shd w:val="clear" w:color="auto" w:fill="FFFFFF"/>
                </w:rPr>
                <w:t>kancelaria@metropoliagzm.pl</w:t>
              </w:r>
            </w:hyperlink>
          </w:p>
          <w:p w14:paraId="33459B94" w14:textId="77777777" w:rsidR="007F248F" w:rsidRPr="005C2F89" w:rsidRDefault="007F248F" w:rsidP="005D495D">
            <w:pPr>
              <w:rPr>
                <w:rFonts w:cstheme="minorHAnsi"/>
              </w:rPr>
            </w:pPr>
            <w:r w:rsidRPr="00367047">
              <w:rPr>
                <w:rFonts w:cstheme="minorHAnsi"/>
              </w:rPr>
              <w:t>Adresatem zgłoszenia jest</w:t>
            </w:r>
            <w:r>
              <w:rPr>
                <w:rFonts w:cstheme="minorHAnsi"/>
              </w:rPr>
              <w:t xml:space="preserve"> </w:t>
            </w:r>
            <w:r w:rsidRPr="00367047">
              <w:rPr>
                <w:rFonts w:cstheme="minorHAnsi"/>
              </w:rPr>
              <w:t>Departament Informatyki GZM</w:t>
            </w:r>
          </w:p>
        </w:tc>
        <w:tc>
          <w:tcPr>
            <w:tcW w:w="1804" w:type="dxa"/>
          </w:tcPr>
          <w:p w14:paraId="106E3F28" w14:textId="77777777" w:rsidR="007F248F" w:rsidRDefault="007F248F" w:rsidP="005D495D">
            <w:r>
              <w:lastRenderedPageBreak/>
              <w:t>Dostawca rozwiązania / Zamawiający rozwiązanie</w:t>
            </w:r>
          </w:p>
        </w:tc>
        <w:tc>
          <w:tcPr>
            <w:tcW w:w="2698" w:type="dxa"/>
          </w:tcPr>
          <w:p w14:paraId="02F483CD" w14:textId="15B495C5" w:rsidR="007F248F" w:rsidRDefault="007F248F" w:rsidP="009A3B85">
            <w:r>
              <w:t xml:space="preserve">Do zgłoszenia </w:t>
            </w:r>
            <w:r w:rsidR="00761A56">
              <w:t xml:space="preserve">przyłączenia </w:t>
            </w:r>
            <w:r>
              <w:t xml:space="preserve">dołączone są dane zgodnie z formularzem zgłoszenia rozwiązania do </w:t>
            </w:r>
            <w:r w:rsidR="009C0BB2">
              <w:t>przyłączenia.</w:t>
            </w:r>
          </w:p>
        </w:tc>
      </w:tr>
      <w:tr w:rsidR="007F248F" w14:paraId="38EE6F99" w14:textId="77777777" w:rsidTr="1C49851F">
        <w:tc>
          <w:tcPr>
            <w:tcW w:w="571" w:type="dxa"/>
          </w:tcPr>
          <w:p w14:paraId="7D7A0DBE" w14:textId="77777777" w:rsidR="007F248F" w:rsidRDefault="007F248F" w:rsidP="005D495D">
            <w:r>
              <w:t>1.2</w:t>
            </w:r>
          </w:p>
        </w:tc>
        <w:tc>
          <w:tcPr>
            <w:tcW w:w="4738" w:type="dxa"/>
          </w:tcPr>
          <w:p w14:paraId="4E6E3FDD" w14:textId="28FF44E3" w:rsidR="007F248F" w:rsidRDefault="547077EE" w:rsidP="005D495D">
            <w:pPr>
              <w:rPr>
                <w:b/>
                <w:bCs/>
              </w:rPr>
            </w:pPr>
            <w:r w:rsidRPr="1C49851F">
              <w:rPr>
                <w:b/>
                <w:bCs/>
              </w:rPr>
              <w:t xml:space="preserve">Wstępna weryfikacja zgłoszenia do </w:t>
            </w:r>
            <w:r w:rsidR="2FE17E29" w:rsidRPr="1C49851F">
              <w:rPr>
                <w:b/>
                <w:bCs/>
              </w:rPr>
              <w:t>przyłączenia</w:t>
            </w:r>
          </w:p>
          <w:p w14:paraId="7694D547" w14:textId="1B131CD4" w:rsidR="007F248F" w:rsidRDefault="007F248F" w:rsidP="005D495D">
            <w:r>
              <w:t xml:space="preserve">Celem kroku jest wykonanie wstępnej weryfikacji kompletności zgłoszenia i uruchomienie procesu </w:t>
            </w:r>
            <w:r w:rsidR="001B669F">
              <w:t>przyłączenia</w:t>
            </w:r>
            <w:r>
              <w:t xml:space="preserve"> na styku z Integratorem ŚKUP.</w:t>
            </w:r>
          </w:p>
          <w:p w14:paraId="46C6F662" w14:textId="77777777" w:rsidR="007F248F" w:rsidRDefault="007F248F" w:rsidP="005D495D">
            <w:r>
              <w:t>IN GZM w ciągu max. 5 dni roboczych dokonuje wstępnej weryfikacji kompletności i poprawności wypełnienia formularza zgłoszeniowego.</w:t>
            </w:r>
          </w:p>
          <w:p w14:paraId="7E0D1467" w14:textId="400D8875" w:rsidR="00F4245E" w:rsidRDefault="00F4245E" w:rsidP="00F4245E">
            <w:r>
              <w:t>Określa umowy konieczne do podpisania między stronami</w:t>
            </w:r>
            <w:r w:rsidR="0058132D">
              <w:t>, lista umów jest wymieniona w punkcie 4.</w:t>
            </w:r>
            <w:r w:rsidR="00D71299">
              <w:t>2</w:t>
            </w:r>
            <w:r w:rsidR="0058132D">
              <w:t>.</w:t>
            </w:r>
          </w:p>
          <w:p w14:paraId="59E6F587" w14:textId="0228CCD9" w:rsidR="007F248F" w:rsidRDefault="547077EE" w:rsidP="005D495D">
            <w:r>
              <w:t xml:space="preserve">W przypadku zidentyfikowania braków/wątpliwości – </w:t>
            </w:r>
            <w:r w:rsidR="10A0BC66">
              <w:t>IN GZM</w:t>
            </w:r>
            <w:r>
              <w:t xml:space="preserve"> w kontakcie ze zgłaszającym dokonuje w ciągu max 5 dni roboczych korekty/uzupełnienia zgłoszenia tak aby doprowadzić do jego akceptacji lub odrzucenia.</w:t>
            </w:r>
          </w:p>
          <w:p w14:paraId="0C66136A" w14:textId="0B21C13F" w:rsidR="007F248F" w:rsidRDefault="547077EE" w:rsidP="005D495D">
            <w:r>
              <w:t xml:space="preserve">W przypadku akceptacji </w:t>
            </w:r>
            <w:r w:rsidRPr="1C49851F">
              <w:rPr>
                <w:i/>
                <w:iCs/>
              </w:rPr>
              <w:t xml:space="preserve">„Zgłoszenia do </w:t>
            </w:r>
            <w:r w:rsidR="6C425BA3" w:rsidRPr="1C49851F">
              <w:rPr>
                <w:i/>
                <w:iCs/>
              </w:rPr>
              <w:t>przyłączenia”</w:t>
            </w:r>
            <w:r w:rsidR="00064D7A">
              <w:rPr>
                <w:i/>
                <w:iCs/>
              </w:rPr>
              <w:t>,</w:t>
            </w:r>
            <w:r w:rsidR="6C425BA3" w:rsidRPr="1C49851F">
              <w:rPr>
                <w:i/>
                <w:iCs/>
              </w:rPr>
              <w:t xml:space="preserve"> </w:t>
            </w:r>
            <w:r w:rsidR="10A0BC66">
              <w:t>IN GZM</w:t>
            </w:r>
            <w:r>
              <w:t xml:space="preserve"> przekazuje przyjęte </w:t>
            </w:r>
            <w:r w:rsidRPr="1C49851F">
              <w:rPr>
                <w:i/>
                <w:iCs/>
              </w:rPr>
              <w:t xml:space="preserve">„Zgłoszenie do </w:t>
            </w:r>
            <w:r w:rsidR="5436E570" w:rsidRPr="1C49851F">
              <w:rPr>
                <w:i/>
                <w:iCs/>
              </w:rPr>
              <w:t>przyłączenia</w:t>
            </w:r>
            <w:r w:rsidRPr="1C49851F">
              <w:rPr>
                <w:i/>
                <w:iCs/>
              </w:rPr>
              <w:t>” do Integratora ŚKUP</w:t>
            </w:r>
            <w:r>
              <w:t xml:space="preserve"> (przejście do pkt. </w:t>
            </w:r>
            <w:r w:rsidR="00741A7C">
              <w:t>1.</w:t>
            </w:r>
            <w:r>
              <w:t>3)</w:t>
            </w:r>
          </w:p>
          <w:p w14:paraId="4303750B" w14:textId="77777777" w:rsidR="007F248F" w:rsidRDefault="007F248F" w:rsidP="005D495D">
            <w:pPr>
              <w:rPr>
                <w:i/>
                <w:iCs/>
              </w:rPr>
            </w:pPr>
            <w:r>
              <w:rPr>
                <w:i/>
                <w:iCs/>
              </w:rPr>
              <w:t>Dane wejściowe:</w:t>
            </w:r>
          </w:p>
          <w:p w14:paraId="76ADEEED" w14:textId="6A3DB531" w:rsidR="007F248F" w:rsidRPr="008E1099" w:rsidRDefault="007F248F" w:rsidP="00BE073C">
            <w:pPr>
              <w:pStyle w:val="Akapitzlist"/>
              <w:numPr>
                <w:ilvl w:val="0"/>
                <w:numId w:val="18"/>
              </w:numPr>
            </w:pPr>
            <w:r w:rsidRPr="008E1099">
              <w:t xml:space="preserve">„Zgłoszenie do </w:t>
            </w:r>
            <w:r w:rsidR="00983E2A">
              <w:t>przyłączenia</w:t>
            </w:r>
            <w:r w:rsidRPr="008E1099">
              <w:t xml:space="preserve">” przekazane przez </w:t>
            </w:r>
            <w:r w:rsidRPr="008E1099">
              <w:rPr>
                <w:i/>
                <w:iCs/>
              </w:rPr>
              <w:t>Zamawiającego rozwiązanie</w:t>
            </w:r>
            <w:r w:rsidRPr="008E1099">
              <w:t xml:space="preserve"> lub </w:t>
            </w:r>
            <w:r w:rsidRPr="008E1099">
              <w:rPr>
                <w:i/>
                <w:iCs/>
              </w:rPr>
              <w:t>Dostawcę rozwiązania</w:t>
            </w:r>
            <w:r w:rsidRPr="008E1099">
              <w:t>.</w:t>
            </w:r>
          </w:p>
          <w:p w14:paraId="09B3E254" w14:textId="77777777" w:rsidR="007F248F" w:rsidRDefault="007F248F" w:rsidP="005D495D">
            <w:pPr>
              <w:rPr>
                <w:i/>
                <w:iCs/>
              </w:rPr>
            </w:pPr>
            <w:r>
              <w:rPr>
                <w:i/>
                <w:iCs/>
              </w:rPr>
              <w:t>Wynik:</w:t>
            </w:r>
          </w:p>
          <w:p w14:paraId="54FE571A" w14:textId="381DF4B0" w:rsidR="007F248F" w:rsidRPr="008E1099" w:rsidRDefault="547077EE" w:rsidP="00BE073C">
            <w:pPr>
              <w:pStyle w:val="Akapitzlist"/>
              <w:numPr>
                <w:ilvl w:val="0"/>
                <w:numId w:val="17"/>
              </w:numPr>
              <w:rPr>
                <w:i/>
                <w:iCs/>
              </w:rPr>
            </w:pPr>
            <w:r w:rsidRPr="1C49851F">
              <w:rPr>
                <w:i/>
                <w:iCs/>
              </w:rPr>
              <w:t xml:space="preserve">„Zgłoszenie do </w:t>
            </w:r>
            <w:r w:rsidR="5436E570" w:rsidRPr="1C49851F">
              <w:rPr>
                <w:i/>
                <w:iCs/>
              </w:rPr>
              <w:t>przyłączenia</w:t>
            </w:r>
            <w:r w:rsidRPr="1C49851F">
              <w:rPr>
                <w:i/>
                <w:iCs/>
              </w:rPr>
              <w:t xml:space="preserve">” przyjęte przez </w:t>
            </w:r>
            <w:r w:rsidR="10A0BC66" w:rsidRPr="1C49851F">
              <w:rPr>
                <w:i/>
                <w:iCs/>
              </w:rPr>
              <w:t>IN GZM</w:t>
            </w:r>
          </w:p>
          <w:p w14:paraId="3C606F31" w14:textId="7040D498" w:rsidR="007F248F" w:rsidRPr="008E1099" w:rsidRDefault="547077EE" w:rsidP="00BE073C">
            <w:pPr>
              <w:pStyle w:val="Akapitzlist"/>
              <w:numPr>
                <w:ilvl w:val="0"/>
                <w:numId w:val="17"/>
              </w:numPr>
              <w:rPr>
                <w:i/>
                <w:iCs/>
              </w:rPr>
            </w:pPr>
            <w:r w:rsidRPr="1C49851F">
              <w:rPr>
                <w:i/>
                <w:iCs/>
              </w:rPr>
              <w:t xml:space="preserve">„Zgłoszenie do </w:t>
            </w:r>
            <w:r w:rsidR="5436E570" w:rsidRPr="1C49851F">
              <w:rPr>
                <w:i/>
                <w:iCs/>
              </w:rPr>
              <w:t>przyłączenia</w:t>
            </w:r>
            <w:r w:rsidRPr="1C49851F">
              <w:rPr>
                <w:i/>
                <w:iCs/>
              </w:rPr>
              <w:t xml:space="preserve">” odrzucone przez </w:t>
            </w:r>
            <w:r w:rsidR="10A0BC66" w:rsidRPr="1C49851F">
              <w:rPr>
                <w:i/>
                <w:iCs/>
              </w:rPr>
              <w:t>IN GZM</w:t>
            </w:r>
          </w:p>
        </w:tc>
        <w:tc>
          <w:tcPr>
            <w:tcW w:w="1804" w:type="dxa"/>
          </w:tcPr>
          <w:p w14:paraId="5A96701C" w14:textId="77777777" w:rsidR="007F248F" w:rsidRDefault="007F248F" w:rsidP="005D495D">
            <w:r>
              <w:t>Właściciel ŚKUP (Departament Informatyki GZM)</w:t>
            </w:r>
          </w:p>
        </w:tc>
        <w:tc>
          <w:tcPr>
            <w:tcW w:w="2698" w:type="dxa"/>
          </w:tcPr>
          <w:p w14:paraId="5857BCAF" w14:textId="77777777" w:rsidR="007F248F" w:rsidRDefault="007F248F" w:rsidP="005D495D"/>
        </w:tc>
      </w:tr>
      <w:tr w:rsidR="008866A9" w14:paraId="7E8974EA" w14:textId="77777777" w:rsidTr="1C49851F">
        <w:tc>
          <w:tcPr>
            <w:tcW w:w="571" w:type="dxa"/>
          </w:tcPr>
          <w:p w14:paraId="2E3C1B3F" w14:textId="77777777" w:rsidR="008866A9" w:rsidRDefault="008866A9" w:rsidP="008866A9">
            <w:r>
              <w:t>1.3</w:t>
            </w:r>
          </w:p>
        </w:tc>
        <w:tc>
          <w:tcPr>
            <w:tcW w:w="4738" w:type="dxa"/>
          </w:tcPr>
          <w:p w14:paraId="52EE117C" w14:textId="63F834CC" w:rsidR="008866A9" w:rsidRDefault="008866A9" w:rsidP="008866A9">
            <w:pPr>
              <w:rPr>
                <w:b/>
                <w:bCs/>
              </w:rPr>
            </w:pPr>
            <w:r>
              <w:rPr>
                <w:b/>
                <w:bCs/>
              </w:rPr>
              <w:t>Weryfikacja zgłoszenia, ocena technicznej możliwości przyłączenia ŚKUP i klasyfikacja rozwiązania do przyłączenia</w:t>
            </w:r>
          </w:p>
          <w:p w14:paraId="12219479" w14:textId="1C0B13CE" w:rsidR="008866A9" w:rsidRDefault="44D3066E" w:rsidP="00C87464">
            <w:pPr>
              <w:jc w:val="both"/>
            </w:pPr>
            <w:r>
              <w:t xml:space="preserve">Celem kroku jest zweryfikowanie informacji przekazanych w zgłoszeniu do </w:t>
            </w:r>
            <w:r>
              <w:lastRenderedPageBreak/>
              <w:t xml:space="preserve">przyłączenia </w:t>
            </w:r>
            <w:r w:rsidR="00597E84">
              <w:t xml:space="preserve">. </w:t>
            </w:r>
            <w:r w:rsidR="696D985C">
              <w:t>Weryfikacja czy rozwiązanie jest technicznie możliwe do podłączenia do systemu ŚKUP bez modyfikacji lub też niezbędne jest spełnienie dodatkowych warunków technicznych przez Właściciela ŚKUP</w:t>
            </w:r>
            <w:r w:rsidR="00C26F16">
              <w:t xml:space="preserve">, np. </w:t>
            </w:r>
            <w:r w:rsidR="00914CEC">
              <w:t xml:space="preserve">rozbudowa </w:t>
            </w:r>
            <w:r w:rsidR="00137EC0">
              <w:t xml:space="preserve">infrastruktury </w:t>
            </w:r>
            <w:r w:rsidR="00914CEC">
              <w:t>sprzęt</w:t>
            </w:r>
            <w:r w:rsidR="00137EC0">
              <w:t>owej</w:t>
            </w:r>
            <w:r w:rsidR="00914CEC">
              <w:t xml:space="preserve">, </w:t>
            </w:r>
            <w:r w:rsidR="00C26F16">
              <w:t xml:space="preserve">dostęp </w:t>
            </w:r>
            <w:r w:rsidR="005C5AD7">
              <w:t>infrastruktury do serwera, sieć APN, konfiguracja VPN</w:t>
            </w:r>
            <w:r w:rsidR="696D985C">
              <w:t>.</w:t>
            </w:r>
            <w:r w:rsidR="00D71299">
              <w:t xml:space="preserve"> </w:t>
            </w:r>
          </w:p>
          <w:p w14:paraId="2D4991F1" w14:textId="77777777" w:rsidR="008866A9" w:rsidRDefault="008866A9" w:rsidP="008866A9">
            <w:pPr>
              <w:rPr>
                <w:i/>
                <w:iCs/>
              </w:rPr>
            </w:pPr>
            <w:r>
              <w:rPr>
                <w:i/>
                <w:iCs/>
              </w:rPr>
              <w:t>Dane wejściowe:</w:t>
            </w:r>
          </w:p>
          <w:p w14:paraId="7A7095ED" w14:textId="2880B4B9" w:rsidR="008866A9" w:rsidRPr="008E1099" w:rsidRDefault="44D3066E" w:rsidP="00BE073C">
            <w:pPr>
              <w:pStyle w:val="Akapitzlist"/>
              <w:numPr>
                <w:ilvl w:val="0"/>
                <w:numId w:val="16"/>
              </w:numPr>
            </w:pPr>
            <w:r>
              <w:t xml:space="preserve">„Zgłoszenie do </w:t>
            </w:r>
            <w:r w:rsidR="2D53EA89">
              <w:t>przyłączenia</w:t>
            </w:r>
            <w:r>
              <w:t xml:space="preserve">” przekazane przez </w:t>
            </w:r>
            <w:r w:rsidR="10A0BC66">
              <w:t>IN GZM</w:t>
            </w:r>
          </w:p>
          <w:p w14:paraId="4C349AF6" w14:textId="77777777" w:rsidR="008866A9" w:rsidRDefault="008866A9" w:rsidP="008866A9">
            <w:r>
              <w:t>Wynik:</w:t>
            </w:r>
          </w:p>
          <w:p w14:paraId="3622ED1B" w14:textId="7CECE168" w:rsidR="00BF5CCD" w:rsidRPr="00F905B4" w:rsidRDefault="3824FFCE" w:rsidP="00BE073C">
            <w:pPr>
              <w:pStyle w:val="Akapitzlist"/>
              <w:numPr>
                <w:ilvl w:val="0"/>
                <w:numId w:val="24"/>
              </w:numPr>
            </w:pPr>
            <w:r>
              <w:t>Ocena kompletności zgłoszenia i klasyfikacja rozwiązania</w:t>
            </w:r>
            <w:r w:rsidR="0DB87CB1">
              <w:t>.</w:t>
            </w:r>
            <w:r>
              <w:t xml:space="preserve"> </w:t>
            </w:r>
            <w:r w:rsidR="0D7D892D">
              <w:t xml:space="preserve">Potwierdzenie możliwości przyłączenie przez Integratora ŚKUP  rozwiązań silnie integrujących się (warunki </w:t>
            </w:r>
            <w:r w:rsidR="00F91839">
              <w:t xml:space="preserve">przyłączenia </w:t>
            </w:r>
            <w:r w:rsidR="0D7D892D">
              <w:t>mogą zawierać wymagania na rozbudowę infrastruktury platformy ŚKUP)</w:t>
            </w:r>
            <w:r w:rsidR="0DB87CB1">
              <w:t xml:space="preserve"> </w:t>
            </w:r>
            <w:r w:rsidR="0D7D892D">
              <w:t xml:space="preserve">– przejście do pkt. </w:t>
            </w:r>
            <w:r w:rsidR="00E1318D">
              <w:t>1.</w:t>
            </w:r>
            <w:r w:rsidR="0D7D892D">
              <w:t>4.</w:t>
            </w:r>
          </w:p>
          <w:p w14:paraId="19299E92" w14:textId="733C4D2F" w:rsidR="008866A9" w:rsidRPr="00B6766A" w:rsidRDefault="00BF5CCD" w:rsidP="00BE073C">
            <w:pPr>
              <w:pStyle w:val="Akapitzlist"/>
              <w:numPr>
                <w:ilvl w:val="0"/>
                <w:numId w:val="24"/>
              </w:numPr>
            </w:pPr>
            <w:r w:rsidRPr="00F905B4">
              <w:t>Odrzucenie „Zgłoszenie do</w:t>
            </w:r>
            <w:r w:rsidR="00EB29F2">
              <w:t xml:space="preserve"> przyłączenia</w:t>
            </w:r>
            <w:r w:rsidRPr="00F905B4">
              <w:t>” przez Integratora ŚKUP – przekazywane do Właściciela ŚKUP wraz z uzasadnieniem</w:t>
            </w:r>
            <w:r w:rsidR="00942654">
              <w:t xml:space="preserve"> zawierającym wskazania, warunki konieczne do spełnienia w celu realizacji przyłączenia</w:t>
            </w:r>
            <w:r w:rsidR="00EB29F2">
              <w:t>.</w:t>
            </w:r>
          </w:p>
        </w:tc>
        <w:tc>
          <w:tcPr>
            <w:tcW w:w="1804" w:type="dxa"/>
          </w:tcPr>
          <w:p w14:paraId="6CB4FA4A" w14:textId="77777777" w:rsidR="008866A9" w:rsidRDefault="008866A9" w:rsidP="008866A9">
            <w:r>
              <w:lastRenderedPageBreak/>
              <w:t>Integrator ŚKUP</w:t>
            </w:r>
          </w:p>
        </w:tc>
        <w:tc>
          <w:tcPr>
            <w:tcW w:w="2698" w:type="dxa"/>
          </w:tcPr>
          <w:p w14:paraId="75F2CC03" w14:textId="30634893" w:rsidR="008866A9" w:rsidRDefault="008866A9" w:rsidP="008866A9"/>
        </w:tc>
      </w:tr>
      <w:tr w:rsidR="00F05721" w14:paraId="34872D03" w14:textId="77777777" w:rsidTr="1C49851F">
        <w:tc>
          <w:tcPr>
            <w:tcW w:w="571" w:type="dxa"/>
          </w:tcPr>
          <w:p w14:paraId="19E6BCCE" w14:textId="6C8E490B" w:rsidR="00F05721" w:rsidRDefault="00F05721" w:rsidP="00F05721">
            <w:r>
              <w:t>1.</w:t>
            </w:r>
            <w:r w:rsidR="002E2A5B">
              <w:t>4</w:t>
            </w:r>
          </w:p>
        </w:tc>
        <w:tc>
          <w:tcPr>
            <w:tcW w:w="4738" w:type="dxa"/>
          </w:tcPr>
          <w:p w14:paraId="43E5F945" w14:textId="7F30E2D2" w:rsidR="00F05721" w:rsidRPr="005F4B61" w:rsidRDefault="00F05721" w:rsidP="00F05721">
            <w:pPr>
              <w:rPr>
                <w:b/>
                <w:bCs/>
              </w:rPr>
            </w:pPr>
            <w:r w:rsidRPr="005F4B61">
              <w:rPr>
                <w:b/>
                <w:bCs/>
              </w:rPr>
              <w:t xml:space="preserve">Udostępnienie szczegółowych wytycznych </w:t>
            </w:r>
            <w:r w:rsidR="007A1B32">
              <w:rPr>
                <w:b/>
                <w:bCs/>
              </w:rPr>
              <w:t>przyłączenia</w:t>
            </w:r>
          </w:p>
          <w:p w14:paraId="6898A536" w14:textId="2797C6E4" w:rsidR="00F05721" w:rsidRDefault="00F05721" w:rsidP="00F05721">
            <w:r>
              <w:t xml:space="preserve">W oparciu o przyjęte „Zgłoszenie do </w:t>
            </w:r>
            <w:r w:rsidR="00B17815">
              <w:t>przyłączenia</w:t>
            </w:r>
            <w:r>
              <w:t xml:space="preserve">” (zawierające m.in. opis rozwiązania i przewidywany zakres </w:t>
            </w:r>
            <w:r w:rsidR="00B17815">
              <w:t>przyłączenia</w:t>
            </w:r>
            <w:r>
              <w:t xml:space="preserve">), Integrator ŚKUP przygotuje i udostępni w terminie do 10 dni roboczych szczegółowe wytyczne wykonania </w:t>
            </w:r>
            <w:r w:rsidR="00B17815">
              <w:t xml:space="preserve">przyłączenia </w:t>
            </w:r>
            <w:r>
              <w:t xml:space="preserve">wraz ze szczegółowymi scenariuszami </w:t>
            </w:r>
            <w:r w:rsidR="001B4811">
              <w:t xml:space="preserve">uruchomieniowymi </w:t>
            </w:r>
            <w:r>
              <w:t xml:space="preserve">które będą realizowane w procedurze przyłączenia. </w:t>
            </w:r>
          </w:p>
          <w:p w14:paraId="7C387C81" w14:textId="77777777" w:rsidR="00F05721" w:rsidRPr="00156D76" w:rsidRDefault="00F05721" w:rsidP="00F05721">
            <w:pPr>
              <w:rPr>
                <w:i/>
                <w:iCs/>
              </w:rPr>
            </w:pPr>
            <w:r w:rsidRPr="00156D76">
              <w:rPr>
                <w:i/>
                <w:iCs/>
              </w:rPr>
              <w:t xml:space="preserve">Dane wejściowe: </w:t>
            </w:r>
          </w:p>
          <w:p w14:paraId="1E0D6DBB" w14:textId="6F84D717" w:rsidR="00F05721" w:rsidRPr="0093078E" w:rsidRDefault="00F05721" w:rsidP="00BE073C">
            <w:pPr>
              <w:pStyle w:val="Akapitzlist"/>
              <w:numPr>
                <w:ilvl w:val="0"/>
                <w:numId w:val="21"/>
              </w:numPr>
            </w:pPr>
            <w:r w:rsidRPr="0093078E">
              <w:t xml:space="preserve">Zaakceptowane zgłoszenie rozwiązania do </w:t>
            </w:r>
            <w:r w:rsidR="008C42A6">
              <w:t>przył</w:t>
            </w:r>
            <w:r w:rsidR="00064B58">
              <w:t>ą</w:t>
            </w:r>
            <w:r w:rsidR="008C42A6">
              <w:t>czenia</w:t>
            </w:r>
          </w:p>
          <w:p w14:paraId="043764FF" w14:textId="77777777" w:rsidR="00F05721" w:rsidRPr="00156D76" w:rsidRDefault="00F05721" w:rsidP="00F05721">
            <w:pPr>
              <w:rPr>
                <w:i/>
                <w:iCs/>
              </w:rPr>
            </w:pPr>
            <w:r w:rsidRPr="00156D76">
              <w:rPr>
                <w:i/>
                <w:iCs/>
              </w:rPr>
              <w:t xml:space="preserve">Wynik: </w:t>
            </w:r>
          </w:p>
          <w:p w14:paraId="5C2A37BE" w14:textId="413576BD" w:rsidR="00F05721" w:rsidRPr="0093078E" w:rsidRDefault="01DB4E71" w:rsidP="00C87464">
            <w:r>
              <w:t xml:space="preserve">Przekazany do zgłaszającego rozwiązanie do </w:t>
            </w:r>
            <w:r w:rsidR="1A29E86E">
              <w:t>przyłączenia</w:t>
            </w:r>
            <w:r>
              <w:t xml:space="preserve"> </w:t>
            </w:r>
            <w:r>
              <w:lastRenderedPageBreak/>
              <w:t xml:space="preserve">(Zamawiający lub Dostawca) pakiet dokumentacji zawierający wytyczne </w:t>
            </w:r>
            <w:r w:rsidR="1A29E86E">
              <w:t>przyłączenia</w:t>
            </w:r>
            <w:r>
              <w:t xml:space="preserve"> </w:t>
            </w:r>
            <w:r w:rsidR="030DD029">
              <w:t>to jest</w:t>
            </w:r>
            <w:r w:rsidR="00FC1514">
              <w:t xml:space="preserve"> </w:t>
            </w:r>
            <w:r>
              <w:t>Wykaz umów</w:t>
            </w:r>
            <w:r w:rsidR="00605784">
              <w:t xml:space="preserve"> w zależności od Rozwiązania</w:t>
            </w:r>
            <w:r>
              <w:t>, dane konfiguracyjne</w:t>
            </w:r>
            <w:r w:rsidR="00AE56BB">
              <w:t>,</w:t>
            </w:r>
            <w:r>
              <w:t xml:space="preserve"> proponowany harmonogram prac</w:t>
            </w:r>
            <w:r w:rsidR="00C87F7A">
              <w:t>, scenariusz urucho</w:t>
            </w:r>
            <w:r w:rsidR="001B7B00">
              <w:t>mieniowy</w:t>
            </w:r>
            <w:r w:rsidR="00BA1888">
              <w:t>.</w:t>
            </w:r>
          </w:p>
        </w:tc>
        <w:tc>
          <w:tcPr>
            <w:tcW w:w="1804" w:type="dxa"/>
          </w:tcPr>
          <w:p w14:paraId="5AA95B33" w14:textId="4AF0FF75" w:rsidR="00F05721" w:rsidRDefault="01DB4E71" w:rsidP="00F05721">
            <w:r>
              <w:lastRenderedPageBreak/>
              <w:t>Integrator ŚKUP /</w:t>
            </w:r>
            <w:r w:rsidR="030DD029">
              <w:t>Właściciel ŚKUP (Departament Informatyki GZM)</w:t>
            </w:r>
          </w:p>
        </w:tc>
        <w:tc>
          <w:tcPr>
            <w:tcW w:w="2698" w:type="dxa"/>
          </w:tcPr>
          <w:p w14:paraId="149AB48E" w14:textId="1A84FB15" w:rsidR="00F05721" w:rsidRDefault="01DB4E71" w:rsidP="00F05721">
            <w:r>
              <w:t>Raport z weryfikacji przygotowany przez Integratora ŚKUP zawiera ocenę możliwości podłączenia wnioskowanego rozwiązania do ŚKUP</w:t>
            </w:r>
            <w:r w:rsidR="030DD029">
              <w:t xml:space="preserve"> oraz szczegółowe dane konfiguracyjne, </w:t>
            </w:r>
            <w:r w:rsidR="53C3D9C0">
              <w:t xml:space="preserve">wykaz umów koniecznych do podpisania, </w:t>
            </w:r>
            <w:r w:rsidR="7BBE083D">
              <w:t xml:space="preserve">wzorce umów, </w:t>
            </w:r>
            <w:r w:rsidR="53C3D9C0">
              <w:t>ramowy harmonogram prac przyłączeniowych</w:t>
            </w:r>
            <w:r w:rsidR="1D6BC6D5">
              <w:t>, scenariusz uruchomieniowy.</w:t>
            </w:r>
            <w:r w:rsidR="53C3D9C0">
              <w:t xml:space="preserve"> </w:t>
            </w:r>
          </w:p>
          <w:p w14:paraId="0E0D76E4" w14:textId="0E310BF3" w:rsidR="00F05721" w:rsidRDefault="00F05721" w:rsidP="00F05721">
            <w:r>
              <w:t xml:space="preserve">Możliwe są dodatkowe bezpośrednie interakcje (wyjaśnienia/doprecyzowania) pomiędzy Integratorem ŚKUP </w:t>
            </w:r>
            <w:r>
              <w:lastRenderedPageBreak/>
              <w:t xml:space="preserve">a zgłaszającym </w:t>
            </w:r>
            <w:r w:rsidR="002A0FBD">
              <w:t>R</w:t>
            </w:r>
            <w:r>
              <w:t xml:space="preserve">ozwiązanie do </w:t>
            </w:r>
            <w:r w:rsidR="00C85F16">
              <w:t>przyłączenia</w:t>
            </w:r>
            <w:r>
              <w:t>.</w:t>
            </w:r>
          </w:p>
          <w:p w14:paraId="191778EF" w14:textId="3596D15C" w:rsidR="00F05721" w:rsidRDefault="00F05721" w:rsidP="00F05721">
            <w:r>
              <w:t>W przypadku oceny negatywnej – zawiera uzasadnienie.</w:t>
            </w:r>
          </w:p>
        </w:tc>
      </w:tr>
    </w:tbl>
    <w:p w14:paraId="7DB559F9" w14:textId="77777777" w:rsidR="008172EC" w:rsidRDefault="008172EC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738"/>
        <w:gridCol w:w="1804"/>
        <w:gridCol w:w="2698"/>
      </w:tblGrid>
      <w:tr w:rsidR="00F05721" w14:paraId="35849363" w14:textId="77777777" w:rsidTr="1C49851F">
        <w:tc>
          <w:tcPr>
            <w:tcW w:w="571" w:type="dxa"/>
          </w:tcPr>
          <w:p w14:paraId="5A51C485" w14:textId="22F3CABC" w:rsidR="00F05721" w:rsidRDefault="00F05721" w:rsidP="00F05721">
            <w:r>
              <w:lastRenderedPageBreak/>
              <w:t>1.</w:t>
            </w:r>
            <w:r w:rsidR="00B06A46">
              <w:t>5</w:t>
            </w:r>
          </w:p>
        </w:tc>
        <w:tc>
          <w:tcPr>
            <w:tcW w:w="4738" w:type="dxa"/>
          </w:tcPr>
          <w:p w14:paraId="1FDD2405" w14:textId="447426A5" w:rsidR="00F05721" w:rsidRDefault="00B06A46" w:rsidP="00F0572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Podpisanie umów </w:t>
            </w:r>
          </w:p>
          <w:p w14:paraId="25E41038" w14:textId="0AA42A8B" w:rsidR="00B06A46" w:rsidRDefault="00891F08" w:rsidP="000823D9">
            <w:r>
              <w:t xml:space="preserve">Celem kroku jest </w:t>
            </w:r>
            <w:r w:rsidR="00F658C2">
              <w:t>podpisanie niezbędnych umów wykonaw</w:t>
            </w:r>
            <w:r w:rsidR="003777AA">
              <w:t>czy</w:t>
            </w:r>
            <w:r w:rsidR="00F658C2">
              <w:t xml:space="preserve">ch </w:t>
            </w:r>
            <w:r w:rsidR="003777AA">
              <w:t xml:space="preserve">warunkujących realizację </w:t>
            </w:r>
            <w:r w:rsidR="000823D9">
              <w:t>przełączenia</w:t>
            </w:r>
            <w:r w:rsidR="002F4D09">
              <w:t xml:space="preserve"> </w:t>
            </w:r>
          </w:p>
          <w:p w14:paraId="7CD2FEC8" w14:textId="2C1C3B29" w:rsidR="001F7F10" w:rsidRDefault="2A51E832" w:rsidP="001074C4">
            <w:r>
              <w:t xml:space="preserve">Porozumienie </w:t>
            </w:r>
            <w:r w:rsidR="35BE70D4">
              <w:t xml:space="preserve">o przyłączeniu – warunkuje wykonanie prac konfiguracyjnych w systemie ŚKUP </w:t>
            </w:r>
            <w:r w:rsidR="008172EC">
              <w:t>oraz</w:t>
            </w:r>
            <w:r w:rsidR="35BE70D4">
              <w:t xml:space="preserve"> przekazanie danych </w:t>
            </w:r>
            <w:r w:rsidR="008172EC">
              <w:t xml:space="preserve">dostępowych do systemu dla  </w:t>
            </w:r>
            <w:r w:rsidR="2FFB19F3">
              <w:t xml:space="preserve">Dostawcy w celu </w:t>
            </w:r>
            <w:r w:rsidR="008172EC">
              <w:t xml:space="preserve">umożliwienia </w:t>
            </w:r>
            <w:r w:rsidR="2FFB19F3">
              <w:t>technicz</w:t>
            </w:r>
            <w:r w:rsidR="008172EC">
              <w:t>n</w:t>
            </w:r>
            <w:r w:rsidR="2FFB19F3">
              <w:t>ego przyłączenia rozwiązania do ŚKU</w:t>
            </w:r>
            <w:r w:rsidR="008172EC">
              <w:t>P.</w:t>
            </w:r>
            <w:r w:rsidR="001074C4">
              <w:br/>
            </w:r>
          </w:p>
          <w:p w14:paraId="0C2A8BF7" w14:textId="1B0A6217" w:rsidR="00672F58" w:rsidRDefault="00875E56" w:rsidP="001074C4">
            <w:r>
              <w:t xml:space="preserve">Umowy wykonawcze U1 – U7 – warunkują możliwość obsługi kart ŚKUP </w:t>
            </w:r>
            <w:r w:rsidR="00755771">
              <w:t>oraz PE w środowisku produkcyjnym.</w:t>
            </w:r>
            <w:r w:rsidR="00755771">
              <w:br/>
            </w:r>
            <w:r w:rsidR="00755771">
              <w:br/>
              <w:t xml:space="preserve">Umowy z AR </w:t>
            </w:r>
            <w:r w:rsidR="0027559B">
              <w:t xml:space="preserve">kart płatniczych – warunkują możliwość </w:t>
            </w:r>
            <w:r w:rsidR="00672F58">
              <w:t xml:space="preserve">realizacji </w:t>
            </w:r>
            <w:r w:rsidR="0027559B">
              <w:t>płatności kartami płatniczymi w środowisku produkcyjnym</w:t>
            </w:r>
            <w:r w:rsidR="00672F58">
              <w:t>.</w:t>
            </w:r>
          </w:p>
          <w:p w14:paraId="0DED11F7" w14:textId="7861DC9A" w:rsidR="00603531" w:rsidRPr="001074C4" w:rsidRDefault="00672F58">
            <w:r>
              <w:t>Po podpisaniu umów możliwa jest realizacja kolejnych kroków.</w:t>
            </w:r>
            <w:r w:rsidR="00603531">
              <w:t xml:space="preserve"> </w:t>
            </w:r>
          </w:p>
        </w:tc>
        <w:tc>
          <w:tcPr>
            <w:tcW w:w="1804" w:type="dxa"/>
          </w:tcPr>
          <w:p w14:paraId="5AD6D691" w14:textId="0EB1B6D3" w:rsidR="00F05721" w:rsidRDefault="00830424" w:rsidP="00F05721">
            <w:r>
              <w:t>Integrator ŚKUP / Właściciel</w:t>
            </w:r>
            <w:r w:rsidR="0058132D">
              <w:t xml:space="preserve"> ŚKUP</w:t>
            </w:r>
            <w:r>
              <w:t xml:space="preserve"> / </w:t>
            </w:r>
            <w:r w:rsidR="006D24DA">
              <w:t xml:space="preserve">Dostawca </w:t>
            </w:r>
            <w:r w:rsidR="0058132D">
              <w:t>rozwiązania</w:t>
            </w:r>
            <w:r w:rsidR="006D24DA">
              <w:t xml:space="preserve">/ Zamawiający </w:t>
            </w:r>
            <w:r w:rsidR="0058132D">
              <w:t>Rozwiązanie</w:t>
            </w:r>
            <w:r w:rsidR="006D24DA">
              <w:t xml:space="preserve">/  </w:t>
            </w:r>
            <w:r>
              <w:t xml:space="preserve"> </w:t>
            </w:r>
            <w:r w:rsidR="00F658C2">
              <w:t>Wydawca PE</w:t>
            </w:r>
            <w:r w:rsidR="00D61CDA">
              <w:t xml:space="preserve">/ </w:t>
            </w:r>
            <w:r w:rsidR="00784752">
              <w:t>Dostawca Usług</w:t>
            </w:r>
          </w:p>
        </w:tc>
        <w:tc>
          <w:tcPr>
            <w:tcW w:w="2698" w:type="dxa"/>
          </w:tcPr>
          <w:p w14:paraId="7EF26E76" w14:textId="1B6E2416" w:rsidR="00F05721" w:rsidRDefault="00F05721" w:rsidP="00F05721"/>
        </w:tc>
      </w:tr>
      <w:tr w:rsidR="00F05721" w14:paraId="0848B544" w14:textId="77777777" w:rsidTr="1C49851F">
        <w:tc>
          <w:tcPr>
            <w:tcW w:w="571" w:type="dxa"/>
          </w:tcPr>
          <w:p w14:paraId="4606C4B0" w14:textId="7BFE6347" w:rsidR="00F05721" w:rsidRDefault="00F05721" w:rsidP="00F05721">
            <w:r>
              <w:t>1.</w:t>
            </w:r>
            <w:r w:rsidR="00672F58">
              <w:t>6</w:t>
            </w:r>
            <w:r>
              <w:t xml:space="preserve"> </w:t>
            </w:r>
          </w:p>
        </w:tc>
        <w:tc>
          <w:tcPr>
            <w:tcW w:w="4738" w:type="dxa"/>
          </w:tcPr>
          <w:p w14:paraId="2375C27B" w14:textId="5D58EE63" w:rsidR="00DF4342" w:rsidRDefault="4DC26D8A" w:rsidP="00DF4342">
            <w:r w:rsidRPr="1C49851F">
              <w:rPr>
                <w:b/>
                <w:bCs/>
              </w:rPr>
              <w:t xml:space="preserve">Weryfikacja rozwiązania w środowisku produkcyjnym </w:t>
            </w:r>
            <w:r w:rsidR="00672F58">
              <w:br/>
            </w:r>
            <w:r w:rsidR="1751EBB7">
              <w:t xml:space="preserve">Celem kroku jest weryfikacja poprawności konfiguracji </w:t>
            </w:r>
            <w:r w:rsidR="2886B7B3">
              <w:t>rozwiązania w środowisku produkcyjnym ŚKUP, AR ŚKUP oraz Agenta Rozliczeniowego kart pł</w:t>
            </w:r>
            <w:r w:rsidR="0D89689C">
              <w:t>atniczych z pot</w:t>
            </w:r>
            <w:r w:rsidR="00855D20">
              <w:t>w</w:t>
            </w:r>
            <w:r w:rsidR="0D89689C">
              <w:t>i</w:t>
            </w:r>
            <w:r w:rsidR="00855D20">
              <w:t>e</w:t>
            </w:r>
            <w:r w:rsidR="0D89689C">
              <w:t>rdzeni</w:t>
            </w:r>
            <w:r w:rsidR="00855D20">
              <w:t>e</w:t>
            </w:r>
            <w:r w:rsidR="0D89689C">
              <w:t>m poprawno</w:t>
            </w:r>
            <w:r w:rsidR="00855D20">
              <w:t>ści rozliczeń i rozrachunku.</w:t>
            </w:r>
          </w:p>
          <w:p w14:paraId="451D5E35" w14:textId="77777777" w:rsidR="00F05721" w:rsidRDefault="00855D20" w:rsidP="00F05721">
            <w:r>
              <w:t>Po potwierdzeniu poprawności konfiguracji zgodnie z scenariuszem testu uruchomieniowego dla jednego urządzenia możliwa jest realizacja kolejnego kroku.</w:t>
            </w:r>
          </w:p>
          <w:p w14:paraId="0CB480D0" w14:textId="1901705E" w:rsidR="00681AAF" w:rsidRPr="00855D20" w:rsidRDefault="1EC1880C" w:rsidP="00F05721">
            <w:r>
              <w:t>W przypadku wykrycie błędów konieczna jest ich korekta i ponown</w:t>
            </w:r>
            <w:r w:rsidR="64FB47DE">
              <w:t>a</w:t>
            </w:r>
            <w:r>
              <w:t xml:space="preserve"> </w:t>
            </w:r>
            <w:r w:rsidR="20C81C88">
              <w:t>weryfikacj</w:t>
            </w:r>
            <w:r w:rsidR="76E9F945">
              <w:t>a</w:t>
            </w:r>
            <w:r w:rsidR="20C81C88">
              <w:t xml:space="preserve"> w oparciu o scenariusz uruchomieniowy.</w:t>
            </w:r>
          </w:p>
        </w:tc>
        <w:tc>
          <w:tcPr>
            <w:tcW w:w="1804" w:type="dxa"/>
          </w:tcPr>
          <w:p w14:paraId="03BE6796" w14:textId="67408011" w:rsidR="00F05721" w:rsidRDefault="0058132D" w:rsidP="00F05721">
            <w:r>
              <w:t xml:space="preserve">Integrator ŚKUP / Właściciel ŚKUP / Dostawca rozwiązania/ Zamawiający Rozwiązanie  </w:t>
            </w:r>
          </w:p>
        </w:tc>
        <w:tc>
          <w:tcPr>
            <w:tcW w:w="2698" w:type="dxa"/>
          </w:tcPr>
          <w:p w14:paraId="3A988590" w14:textId="7E9DD56F" w:rsidR="00F05721" w:rsidRDefault="00F05721" w:rsidP="00F05721"/>
        </w:tc>
      </w:tr>
      <w:tr w:rsidR="00F05721" w14:paraId="1CCC8A3D" w14:textId="77777777" w:rsidTr="1C49851F">
        <w:tc>
          <w:tcPr>
            <w:tcW w:w="571" w:type="dxa"/>
          </w:tcPr>
          <w:p w14:paraId="71583FA6" w14:textId="413972F7" w:rsidR="00F05721" w:rsidRDefault="00F05721" w:rsidP="00F05721">
            <w:r>
              <w:t>1.</w:t>
            </w:r>
            <w:r w:rsidR="00855D20">
              <w:t>7</w:t>
            </w:r>
          </w:p>
        </w:tc>
        <w:tc>
          <w:tcPr>
            <w:tcW w:w="4738" w:type="dxa"/>
          </w:tcPr>
          <w:p w14:paraId="224518E8" w14:textId="77777777" w:rsidR="00F05721" w:rsidRDefault="00F05721" w:rsidP="00F05721">
            <w:pPr>
              <w:rPr>
                <w:b/>
                <w:bCs/>
              </w:rPr>
            </w:pPr>
            <w:r>
              <w:rPr>
                <w:b/>
                <w:bCs/>
              </w:rPr>
              <w:t>Sprawdzenie poprawności konfiguracji dla kompletu urządzeń</w:t>
            </w:r>
          </w:p>
          <w:p w14:paraId="1589CF54" w14:textId="13F78D2B" w:rsidR="006213A6" w:rsidRDefault="0D8F1812" w:rsidP="00F05721">
            <w:r>
              <w:t xml:space="preserve">Celem kroku jest potwierdzenie poprawności </w:t>
            </w:r>
            <w:r w:rsidR="7A980635">
              <w:t>konfiguracji całości rozwiązania</w:t>
            </w:r>
            <w:r w:rsidR="2BD5CE79">
              <w:t>. Weryfikacja polega na</w:t>
            </w:r>
            <w:r w:rsidR="2DC1E8B0">
              <w:t xml:space="preserve"> </w:t>
            </w:r>
            <w:r w:rsidR="1EC1880C">
              <w:t>wykonaniu testu uruchomieniowego na wszystkich urządzeniach</w:t>
            </w:r>
            <w:r w:rsidR="00D04AA1">
              <w:t xml:space="preserve">. </w:t>
            </w:r>
            <w:r w:rsidR="2683A15B">
              <w:t>W</w:t>
            </w:r>
            <w:r w:rsidR="10F16E2F">
              <w:t xml:space="preserve"> wyniku </w:t>
            </w:r>
            <w:r w:rsidR="1EC1880C">
              <w:t xml:space="preserve">pozytywnej </w:t>
            </w:r>
            <w:r w:rsidR="10F16E2F">
              <w:t>weryfikacji urządzenia są udostępnione</w:t>
            </w:r>
            <w:r w:rsidR="750ACC92">
              <w:t xml:space="preserve"> do eksploatacji w środowisku produkcyjnym dla użytkowników.</w:t>
            </w:r>
            <w:r w:rsidR="10F16E2F">
              <w:t xml:space="preserve"> </w:t>
            </w:r>
            <w:r w:rsidR="2BD5CE79">
              <w:t xml:space="preserve"> </w:t>
            </w:r>
          </w:p>
          <w:p w14:paraId="1503EE1B" w14:textId="659F3F52" w:rsidR="00681AAF" w:rsidRPr="00743E44" w:rsidRDefault="20C81C88" w:rsidP="00F05721">
            <w:r>
              <w:t xml:space="preserve">W przypadku wykrycie błędów konieczna jest ich </w:t>
            </w:r>
            <w:r w:rsidRPr="00743E44">
              <w:t>korekta i ponown</w:t>
            </w:r>
            <w:r w:rsidR="7594B7B3" w:rsidRPr="00743E44">
              <w:t>a</w:t>
            </w:r>
            <w:r w:rsidRPr="00743E44">
              <w:t xml:space="preserve"> weryfikacj</w:t>
            </w:r>
            <w:r w:rsidR="218ADC6E" w:rsidRPr="00743E44">
              <w:t>a</w:t>
            </w:r>
            <w:r w:rsidRPr="00743E44">
              <w:t xml:space="preserve"> w oparciu o scenariusz uruchomieniowy.</w:t>
            </w:r>
            <w:r w:rsidR="006535D9" w:rsidRPr="00743E44">
              <w:t xml:space="preserve"> </w:t>
            </w:r>
          </w:p>
          <w:p w14:paraId="618EB8DE" w14:textId="5E23FCBA" w:rsidR="006535D9" w:rsidRPr="002374CC" w:rsidRDefault="00193A9A" w:rsidP="00C87464">
            <w:pPr>
              <w:pStyle w:val="Tekstkomentarza"/>
            </w:pPr>
            <w:r w:rsidRPr="00743E44">
              <w:rPr>
                <w:sz w:val="20"/>
              </w:rPr>
              <w:lastRenderedPageBreak/>
              <w:t xml:space="preserve">Sprawdzenie kończy się protokołem </w:t>
            </w:r>
            <w:r w:rsidR="00FE568A" w:rsidRPr="00743E44">
              <w:rPr>
                <w:sz w:val="20"/>
              </w:rPr>
              <w:t xml:space="preserve">przyłączenia do środowiska produkcyjnego </w:t>
            </w:r>
            <w:r w:rsidRPr="00743E44">
              <w:rPr>
                <w:sz w:val="20"/>
              </w:rPr>
              <w:t>na podstawie którego wystawiana jest faktura.</w:t>
            </w:r>
          </w:p>
        </w:tc>
        <w:tc>
          <w:tcPr>
            <w:tcW w:w="1804" w:type="dxa"/>
          </w:tcPr>
          <w:p w14:paraId="3B56F657" w14:textId="21F1744D" w:rsidR="00F05721" w:rsidRDefault="005A5ECB" w:rsidP="00F05721">
            <w:r>
              <w:lastRenderedPageBreak/>
              <w:t>Właściciel ŚKUP / Dostawca rozwiązania/ Zamawiający Rozwiązanie</w:t>
            </w:r>
          </w:p>
        </w:tc>
        <w:tc>
          <w:tcPr>
            <w:tcW w:w="2698" w:type="dxa"/>
          </w:tcPr>
          <w:p w14:paraId="12352B58" w14:textId="629688A8" w:rsidR="00F05721" w:rsidRDefault="00F05721" w:rsidP="00F05721"/>
        </w:tc>
      </w:tr>
    </w:tbl>
    <w:p w14:paraId="57970D97" w14:textId="77777777" w:rsidR="007F248F" w:rsidRDefault="007F248F" w:rsidP="002C4D13">
      <w:pPr>
        <w:jc w:val="both"/>
      </w:pPr>
    </w:p>
    <w:p w14:paraId="567C2C6C" w14:textId="6547EFE0" w:rsidR="00C63722" w:rsidRDefault="00904ABE" w:rsidP="006529E0">
      <w:pPr>
        <w:pStyle w:val="Nagwek2"/>
        <w:ind w:left="567"/>
      </w:pPr>
      <w:bookmarkStart w:id="24" w:name="_Toc43455629"/>
      <w:r>
        <w:t>Koszty</w:t>
      </w:r>
      <w:bookmarkEnd w:id="24"/>
      <w:r>
        <w:t xml:space="preserve"> </w:t>
      </w:r>
    </w:p>
    <w:p w14:paraId="5CC21699" w14:textId="33AE7016" w:rsidR="00750182" w:rsidRDefault="00750182" w:rsidP="00D63B1A">
      <w:pPr>
        <w:jc w:val="both"/>
      </w:pPr>
      <w:r>
        <w:t>Koszt procedury</w:t>
      </w:r>
      <w:r w:rsidR="00620835">
        <w:t xml:space="preserve"> </w:t>
      </w:r>
      <w:r w:rsidR="003C6A8E">
        <w:t xml:space="preserve">podłączenia i eksploatacji produkcyjnej rozwiązania zintegrowanego ze ŚKUP </w:t>
      </w:r>
      <w:r w:rsidR="006466E1">
        <w:t xml:space="preserve">zostanie pokryty przez </w:t>
      </w:r>
      <w:r w:rsidR="006B6369">
        <w:t>Zamawiającego</w:t>
      </w:r>
      <w:r w:rsidR="00EF2162">
        <w:t xml:space="preserve"> rozwiązani</w:t>
      </w:r>
      <w:r w:rsidR="7546FFB8">
        <w:t>e</w:t>
      </w:r>
      <w:r w:rsidR="00EF2162">
        <w:t xml:space="preserve"> lub Dostawcę rozwiązania integrowanego – stosownie do ustaleń poczynionych na etapie definicji projektu</w:t>
      </w:r>
      <w:r w:rsidR="368E42A4">
        <w:t>,</w:t>
      </w:r>
      <w:r w:rsidR="00EF2162">
        <w:t xml:space="preserve"> w ramach którego</w:t>
      </w:r>
      <w:r w:rsidR="00D63B1A">
        <w:t xml:space="preserve"> opracowywane będzie rozwiązanie integrujące się.</w:t>
      </w:r>
    </w:p>
    <w:p w14:paraId="20789513" w14:textId="12F4218B" w:rsidR="0056059A" w:rsidRDefault="0050505C" w:rsidP="00393C5B">
      <w:pPr>
        <w:jc w:val="both"/>
      </w:pPr>
      <w:r>
        <w:t>Poniżej przedstawiono cennik usług Integratora ŚKUP w procesie podłączenia i uruchomienia rozwiązania w środowisku produkcyjnym</w:t>
      </w:r>
      <w:r w:rsidR="00B13AD2">
        <w:t xml:space="preserve"> a następnie jego eksploatacji</w:t>
      </w:r>
      <w:r w:rsidR="00133D4D">
        <w:t xml:space="preserve"> w wariancie opłaty jednorazowej oraz abonamentowej.</w:t>
      </w:r>
    </w:p>
    <w:p w14:paraId="186C545C" w14:textId="4958FF5D" w:rsidR="00F11044" w:rsidRDefault="00F11044" w:rsidP="00F11044">
      <w:pPr>
        <w:jc w:val="both"/>
      </w:pPr>
      <w:r>
        <w:t>Elementy/usługi nie wymienione w poniższych zestawieniach podlegają indywidualnej wycenie</w:t>
      </w:r>
      <w:r w:rsidR="00565536">
        <w:t>.</w:t>
      </w:r>
    </w:p>
    <w:p w14:paraId="79EABB3A" w14:textId="77777777" w:rsidR="00CD2346" w:rsidRDefault="005E45A0" w:rsidP="005E45A0">
      <w:pPr>
        <w:jc w:val="both"/>
      </w:pPr>
      <w:r>
        <w:t>Rozpoczęcie procedury warunkuje</w:t>
      </w:r>
      <w:r w:rsidR="00CD2346">
        <w:t>:</w:t>
      </w:r>
    </w:p>
    <w:p w14:paraId="3FBC496A" w14:textId="3431FB9E" w:rsidR="00CD2346" w:rsidRDefault="00CD2346" w:rsidP="005E45A0">
      <w:pPr>
        <w:jc w:val="both"/>
      </w:pPr>
      <w:r>
        <w:t xml:space="preserve">W wariancie opłaty jednorazowej: </w:t>
      </w:r>
      <w:r w:rsidR="005E45A0">
        <w:t>Faktura VAT z płatnością 100% w ciągu 14 dni od uruchomienia</w:t>
      </w:r>
      <w:r w:rsidR="00C97A1D">
        <w:t xml:space="preserve"> </w:t>
      </w:r>
      <w:r w:rsidR="00622AFB">
        <w:t xml:space="preserve">produkcyjnego </w:t>
      </w:r>
      <w:r w:rsidR="00B96916">
        <w:t>przyłącz</w:t>
      </w:r>
      <w:r w:rsidR="008540AF">
        <w:t>enia Rozwiązana do Systemu</w:t>
      </w:r>
      <w:r w:rsidR="00206C74">
        <w:t xml:space="preserve"> ŚKUP</w:t>
      </w:r>
      <w:r w:rsidR="00F94AFE">
        <w:t xml:space="preserve"> potwierdzonego protokołem przyłączenia.</w:t>
      </w:r>
    </w:p>
    <w:p w14:paraId="39F9AED6" w14:textId="77777777" w:rsidR="00966EC2" w:rsidRDefault="00CD2346" w:rsidP="005E45A0">
      <w:pPr>
        <w:jc w:val="both"/>
      </w:pPr>
      <w:r>
        <w:t>W</w:t>
      </w:r>
      <w:r w:rsidR="00846CC2">
        <w:t xml:space="preserve"> wariancie </w:t>
      </w:r>
      <w:r w:rsidR="00520DE8">
        <w:t xml:space="preserve">opłaty </w:t>
      </w:r>
      <w:r>
        <w:t xml:space="preserve">abonamentowej: </w:t>
      </w:r>
    </w:p>
    <w:p w14:paraId="15F03D2A" w14:textId="65D45945" w:rsidR="005E45A0" w:rsidRDefault="00966EC2" w:rsidP="00BE073C">
      <w:pPr>
        <w:pStyle w:val="Akapitzlist"/>
        <w:numPr>
          <w:ilvl w:val="0"/>
          <w:numId w:val="25"/>
        </w:numPr>
        <w:jc w:val="both"/>
      </w:pPr>
      <w:r>
        <w:t xml:space="preserve">Opłata </w:t>
      </w:r>
      <w:r w:rsidR="00022CA5">
        <w:t xml:space="preserve">Instalacyjna - </w:t>
      </w:r>
      <w:r w:rsidR="004A17A8">
        <w:t xml:space="preserve">Płatność </w:t>
      </w:r>
      <w:r w:rsidR="00FE0902">
        <w:t xml:space="preserve">100% </w:t>
      </w:r>
      <w:r w:rsidR="004A17A8">
        <w:t>kwoty wynikającej z poniższego cennika</w:t>
      </w:r>
      <w:r w:rsidR="00286198">
        <w:t xml:space="preserve"> na podstawie </w:t>
      </w:r>
      <w:r w:rsidR="00245DB7">
        <w:t>faktury VAT wystawionej przez Integratora</w:t>
      </w:r>
      <w:r w:rsidR="0043048D">
        <w:t xml:space="preserve"> dla Dostawcy Rozwiązania</w:t>
      </w:r>
      <w:r w:rsidR="00245DB7">
        <w:t xml:space="preserve"> </w:t>
      </w:r>
      <w:r w:rsidR="00FE0902">
        <w:t xml:space="preserve">w </w:t>
      </w:r>
      <w:r w:rsidR="007145DA">
        <w:t xml:space="preserve">terminie do </w:t>
      </w:r>
      <w:r w:rsidR="00FE0902">
        <w:t xml:space="preserve">14 dni </w:t>
      </w:r>
      <w:r w:rsidR="00CD2346">
        <w:t xml:space="preserve">od uruchomienia </w:t>
      </w:r>
      <w:r w:rsidR="008E1F0F">
        <w:t xml:space="preserve">produkcyjnego </w:t>
      </w:r>
      <w:r w:rsidR="008540AF">
        <w:t>prz</w:t>
      </w:r>
      <w:r w:rsidR="00206C74">
        <w:t>y</w:t>
      </w:r>
      <w:r w:rsidR="008540AF">
        <w:t>łączenia</w:t>
      </w:r>
      <w:r w:rsidR="00206C74">
        <w:t xml:space="preserve"> Rozwiązania do Systemu ŚKUP</w:t>
      </w:r>
      <w:r w:rsidR="00F94AFE">
        <w:t xml:space="preserve"> potwierdzonego protokołem przyłączenia.</w:t>
      </w:r>
    </w:p>
    <w:p w14:paraId="50B64268" w14:textId="3510A1CE" w:rsidR="00F53E02" w:rsidRDefault="00F53E02" w:rsidP="00BE073C">
      <w:pPr>
        <w:pStyle w:val="Akapitzlist"/>
        <w:numPr>
          <w:ilvl w:val="0"/>
          <w:numId w:val="25"/>
        </w:numPr>
        <w:jc w:val="both"/>
      </w:pPr>
      <w:r>
        <w:t xml:space="preserve">Opłata </w:t>
      </w:r>
      <w:r w:rsidR="00E13479">
        <w:t xml:space="preserve">za utrzymanie </w:t>
      </w:r>
      <w:r w:rsidR="003C1751">
        <w:t>–</w:t>
      </w:r>
      <w:r w:rsidR="00E13479">
        <w:t xml:space="preserve"> </w:t>
      </w:r>
      <w:r w:rsidR="003C1751">
        <w:t xml:space="preserve">płatność zgodnie z </w:t>
      </w:r>
      <w:r w:rsidR="006A63EF">
        <w:t xml:space="preserve">poniższym cennikiem na podstawie faktury VAT wystawionej przez Integratora utrzymującego </w:t>
      </w:r>
      <w:r w:rsidR="005B4103">
        <w:t>urządzenie w podłączeniu do ŚKUP</w:t>
      </w:r>
      <w:r w:rsidR="009D38A0">
        <w:t xml:space="preserve"> dla Dostawcy Rozwiązania</w:t>
      </w:r>
      <w:r w:rsidR="00B24B45">
        <w:t xml:space="preserve"> po zakończeniu każdego miesiąca </w:t>
      </w:r>
      <w:r w:rsidR="00EC3F17">
        <w:t>świadczonej usługi utrzymania</w:t>
      </w:r>
      <w:r w:rsidR="008E1F0F">
        <w:t>.</w:t>
      </w:r>
    </w:p>
    <w:p w14:paraId="7A6BD6DB" w14:textId="77777777" w:rsidR="00FE092F" w:rsidRDefault="00FE092F" w:rsidP="00F11044">
      <w:pPr>
        <w:jc w:val="both"/>
      </w:pPr>
    </w:p>
    <w:p w14:paraId="2464F6FA" w14:textId="51563145" w:rsidR="00133D4D" w:rsidRDefault="0060137F" w:rsidP="00B55064">
      <w:pPr>
        <w:jc w:val="both"/>
        <w:rPr>
          <w:b/>
          <w:bCs/>
        </w:rPr>
      </w:pPr>
      <w:r>
        <w:rPr>
          <w:b/>
          <w:bCs/>
        </w:rPr>
        <w:t xml:space="preserve">Wariant: </w:t>
      </w:r>
      <w:r w:rsidR="00AC3656" w:rsidRPr="00897A23">
        <w:rPr>
          <w:b/>
          <w:bCs/>
        </w:rPr>
        <w:t>Opłata jednorazowa:</w:t>
      </w:r>
      <w:r w:rsidR="00F26307" w:rsidRPr="00897A23">
        <w:rPr>
          <w:b/>
          <w:bCs/>
        </w:rPr>
        <w:t xml:space="preserve"> </w:t>
      </w:r>
    </w:p>
    <w:p w14:paraId="070C4FEC" w14:textId="5902F471" w:rsidR="00B55064" w:rsidRDefault="00975497" w:rsidP="00B55064">
      <w:pPr>
        <w:jc w:val="both"/>
      </w:pPr>
      <w:r>
        <w:t xml:space="preserve">Usługi świadczone są do </w:t>
      </w:r>
      <w:r w:rsidR="0026141A">
        <w:t xml:space="preserve">dnia </w:t>
      </w:r>
      <w:r w:rsidR="00080606">
        <w:t>2</w:t>
      </w:r>
      <w:r w:rsidR="008A03FB">
        <w:t>2</w:t>
      </w:r>
      <w:r w:rsidR="00080606">
        <w:t>.</w:t>
      </w:r>
      <w:r>
        <w:t>03.2021 (koniec</w:t>
      </w:r>
      <w:r w:rsidR="00080606">
        <w:t xml:space="preserve"> umowy</w:t>
      </w:r>
      <w:r w:rsidR="007D173A">
        <w:t xml:space="preserve"> nr DSI/5/PS/</w:t>
      </w:r>
      <w:r w:rsidR="00E94AA0">
        <w:t xml:space="preserve">167/DO/190/2018 na podstawie której Integrator ŚKUP </w:t>
      </w:r>
      <w:r w:rsidR="00A67FCC">
        <w:t>realizuje prace integracyjne na rzecz systemów integrujących się ze ŚKUP).</w:t>
      </w:r>
      <w:r>
        <w:t xml:space="preserve"> </w:t>
      </w:r>
    </w:p>
    <w:p w14:paraId="0CCACE34" w14:textId="77777777" w:rsidR="00DC3327" w:rsidRPr="00B55064" w:rsidRDefault="00DC3327" w:rsidP="00B55064">
      <w:pPr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536"/>
      </w:tblGrid>
      <w:tr w:rsidR="00B55064" w:rsidRPr="00B72FEC" w14:paraId="2BDB977A" w14:textId="77777777" w:rsidTr="00897A23">
        <w:trPr>
          <w:trHeight w:val="1275"/>
        </w:trPr>
        <w:tc>
          <w:tcPr>
            <w:tcW w:w="5240" w:type="dxa"/>
            <w:shd w:val="clear" w:color="auto" w:fill="7030A0"/>
            <w:noWrap/>
            <w:hideMark/>
          </w:tcPr>
          <w:p w14:paraId="277B54F0" w14:textId="77777777" w:rsidR="00B55064" w:rsidRPr="00B72FEC" w:rsidRDefault="00B55064" w:rsidP="00E21425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</w:pPr>
            <w:r w:rsidRPr="00B72FEC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Element</w:t>
            </w:r>
          </w:p>
        </w:tc>
        <w:tc>
          <w:tcPr>
            <w:tcW w:w="4536" w:type="dxa"/>
            <w:shd w:val="clear" w:color="auto" w:fill="7030A0"/>
            <w:hideMark/>
          </w:tcPr>
          <w:p w14:paraId="41765028" w14:textId="0CC8118F" w:rsidR="00B55064" w:rsidRPr="003D4A13" w:rsidRDefault="00B55064" w:rsidP="00312CB8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</w:pPr>
            <w:r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Podłączenie elementu (jednorazowo - opłata instalacyjna wraz z udostępnieniem SAM per 1 szt. elementu)</w:t>
            </w:r>
            <w:r w:rsidR="00312CB8"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 </w:t>
            </w:r>
            <w:r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oraz utrzymanie 1 szt. urządzenia w tym </w:t>
            </w:r>
            <w:proofErr w:type="spellStart"/>
            <w:r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processing</w:t>
            </w:r>
            <w:proofErr w:type="spellEnd"/>
            <w:r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 transakcji ŚKUP</w:t>
            </w:r>
          </w:p>
        </w:tc>
      </w:tr>
      <w:tr w:rsidR="00B55064" w:rsidRPr="007D245C" w14:paraId="35D53BE4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224EFF8F" w14:textId="77777777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KOMPUTER POKŁADOWY ŚKUP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4BAEDB6D" w14:textId="0AB9E42B" w:rsidR="00B55064" w:rsidRPr="00B13AD2" w:rsidRDefault="00A53914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3000</w:t>
            </w:r>
            <w:r w:rsidR="00B55064"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,00 zł</w:t>
            </w:r>
          </w:p>
        </w:tc>
      </w:tr>
      <w:tr w:rsidR="00B55064" w:rsidRPr="007D245C" w14:paraId="12003650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506767FA" w14:textId="77777777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KASOWNIK ŚKUP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2A0CCCF8" w14:textId="57633B8D" w:rsidR="00B55064" w:rsidRPr="00B13AD2" w:rsidRDefault="009454F0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1000</w:t>
            </w:r>
            <w:r w:rsidR="00B55064"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,00 zł</w:t>
            </w:r>
          </w:p>
        </w:tc>
      </w:tr>
      <w:tr w:rsidR="00B55064" w:rsidRPr="007D245C" w14:paraId="5A110F6E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2D304CBE" w14:textId="77777777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KASOWNIK ŚKUP+EMV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30FCD8E9" w14:textId="3C17A10C" w:rsidR="00B55064" w:rsidRPr="00B13AD2" w:rsidRDefault="009454F0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Wymaga dedykowanej wyceny</w:t>
            </w:r>
          </w:p>
        </w:tc>
      </w:tr>
      <w:tr w:rsidR="00B55064" w:rsidRPr="007D245C" w14:paraId="4CAAFE92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5B89C281" w14:textId="77777777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KONTROLERKA ŚKUP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4EF7BD02" w14:textId="6DCBF3B3" w:rsidR="00B55064" w:rsidRPr="00B13AD2" w:rsidRDefault="009454F0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2000</w:t>
            </w:r>
            <w:r w:rsidR="00B55064"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,00 zł</w:t>
            </w:r>
          </w:p>
        </w:tc>
      </w:tr>
      <w:tr w:rsidR="00B55064" w:rsidRPr="007D245C" w14:paraId="7B902BAE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56F50E10" w14:textId="77777777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KONTROLERKA ŚKUP+EMV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122972A7" w14:textId="3F4EE431" w:rsidR="00B55064" w:rsidRPr="00B13AD2" w:rsidRDefault="009454F0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Wymaga dedykowanej wyceny</w:t>
            </w:r>
          </w:p>
        </w:tc>
      </w:tr>
      <w:tr w:rsidR="00B55064" w:rsidRPr="007D245C" w14:paraId="19DBFB39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64E89E55" w14:textId="77777777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AUTOMAT BILETOWY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4B0F00EA" w14:textId="302AE2BD" w:rsidR="00B55064" w:rsidRPr="00B13AD2" w:rsidRDefault="0088666E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3000</w:t>
            </w:r>
            <w:r w:rsidR="00B55064"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,00 zł</w:t>
            </w:r>
          </w:p>
        </w:tc>
      </w:tr>
      <w:tr w:rsidR="00B55064" w:rsidRPr="007D245C" w14:paraId="05C13EDE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2741768D" w14:textId="7A69FCBD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PARKOMAT ŚKUP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156DC595" w14:textId="250AEF4E" w:rsidR="00B55064" w:rsidRPr="00B13AD2" w:rsidRDefault="000A5432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2000</w:t>
            </w:r>
            <w:r w:rsidR="00B55064"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,00 zł</w:t>
            </w:r>
          </w:p>
        </w:tc>
      </w:tr>
      <w:tr w:rsidR="00B55064" w:rsidRPr="007D245C" w14:paraId="082712A7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61958431" w14:textId="77777777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MOBILNY PUNKT SPRZEDAZY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3FFD38D2" w14:textId="00E279A8" w:rsidR="00B55064" w:rsidRPr="00B13AD2" w:rsidRDefault="00F37D3C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2000</w:t>
            </w:r>
            <w:r w:rsidR="00B55064"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,00 zł</w:t>
            </w:r>
          </w:p>
        </w:tc>
      </w:tr>
      <w:tr w:rsidR="00B55064" w:rsidRPr="007D245C" w14:paraId="70616D01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5E034BC9" w14:textId="77777777" w:rsidR="00B55064" w:rsidRPr="00B13AD2" w:rsidRDefault="00B55064" w:rsidP="00E21425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SIM APN ŚKUP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3F7F43EC" w14:textId="1EA04944" w:rsidR="00B55064" w:rsidRPr="00B13AD2" w:rsidRDefault="007C32E8" w:rsidP="00E21425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Wymaga dedykowanej wyceny</w:t>
            </w:r>
            <w:r w:rsidR="007F3627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w zależności o liczby urządzeń</w:t>
            </w:r>
          </w:p>
        </w:tc>
      </w:tr>
      <w:tr w:rsidR="00B24146" w:rsidRPr="007D245C" w14:paraId="68417F7C" w14:textId="77777777" w:rsidTr="00897A23">
        <w:trPr>
          <w:trHeight w:val="300"/>
        </w:trPr>
        <w:tc>
          <w:tcPr>
            <w:tcW w:w="5240" w:type="dxa"/>
            <w:shd w:val="clear" w:color="auto" w:fill="auto"/>
            <w:noWrap/>
            <w:hideMark/>
          </w:tcPr>
          <w:p w14:paraId="649FA38A" w14:textId="4A765EE0" w:rsidR="00B24146" w:rsidRPr="00B13AD2" w:rsidRDefault="00B24146" w:rsidP="00B24146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lastRenderedPageBreak/>
              <w:t>INTEGRACJA SIECI ŚKUP</w:t>
            </w: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– w przypadku gdy urządzenia nie pracują w oparciu o APN ŚKUP</w:t>
            </w:r>
            <w:r w:rsidR="006E4667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(połączenie APN ów</w:t>
            </w:r>
            <w:r w:rsidR="00EE7D9A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</w:t>
            </w:r>
            <w:r w:rsidR="00DB27F7">
              <w:rPr>
                <w:rFonts w:eastAsia="Times New Roman" w:cstheme="minorHAnsi"/>
                <w:color w:val="000000"/>
                <w:sz w:val="20"/>
                <w:lang w:eastAsia="pl-PL"/>
              </w:rPr>
              <w:t>Ś</w:t>
            </w:r>
            <w:r w:rsidR="00EE7D9A">
              <w:rPr>
                <w:rFonts w:eastAsia="Times New Roman" w:cstheme="minorHAnsi"/>
                <w:color w:val="000000"/>
                <w:sz w:val="20"/>
                <w:lang w:eastAsia="pl-PL"/>
              </w:rPr>
              <w:t>KUP z APN Dostawcy</w:t>
            </w:r>
            <w:r w:rsidR="006E4667">
              <w:rPr>
                <w:rFonts w:eastAsia="Times New Roman" w:cstheme="minorHAnsi"/>
                <w:color w:val="000000"/>
                <w:sz w:val="20"/>
                <w:lang w:eastAsia="pl-PL"/>
              </w:rPr>
              <w:t>)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5B51DFCA" w14:textId="466EEBFB" w:rsidR="00B24146" w:rsidRPr="00B13AD2" w:rsidRDefault="005335A9" w:rsidP="00B24146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5</w:t>
            </w:r>
            <w:r w:rsidR="00DF34E8">
              <w:rPr>
                <w:rFonts w:eastAsia="Times New Roman" w:cstheme="minorHAnsi"/>
                <w:color w:val="000000"/>
                <w:sz w:val="20"/>
                <w:lang w:eastAsia="pl-PL"/>
              </w:rPr>
              <w:t>500,00 zł</w:t>
            </w:r>
          </w:p>
        </w:tc>
      </w:tr>
      <w:tr w:rsidR="00B24146" w:rsidRPr="007D245C" w14:paraId="3E23126B" w14:textId="77777777" w:rsidTr="00897A23">
        <w:trPr>
          <w:trHeight w:val="315"/>
        </w:trPr>
        <w:tc>
          <w:tcPr>
            <w:tcW w:w="5240" w:type="dxa"/>
            <w:shd w:val="clear" w:color="auto" w:fill="auto"/>
            <w:noWrap/>
            <w:hideMark/>
          </w:tcPr>
          <w:p w14:paraId="33C4B75A" w14:textId="77777777" w:rsidR="00B24146" w:rsidRPr="00B13AD2" w:rsidRDefault="00B24146" w:rsidP="00B24146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HOSTING AOZ</w:t>
            </w: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Dostawcy rozwiązania – opcjonalnie możliwość udostępnienia IaaS na potrzeby osadzenia rozwiązania centralnego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1CBAC27A" w14:textId="17DF6258" w:rsidR="00B24146" w:rsidRPr="00B13AD2" w:rsidRDefault="00B24146" w:rsidP="00B24146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Wymaga dedykowanej wyceny</w:t>
            </w:r>
          </w:p>
        </w:tc>
      </w:tr>
      <w:tr w:rsidR="006F242D" w:rsidRPr="007D245C" w14:paraId="3014A492" w14:textId="77777777" w:rsidTr="00897A23">
        <w:trPr>
          <w:trHeight w:val="315"/>
        </w:trPr>
        <w:tc>
          <w:tcPr>
            <w:tcW w:w="5240" w:type="dxa"/>
            <w:shd w:val="clear" w:color="auto" w:fill="auto"/>
            <w:noWrap/>
          </w:tcPr>
          <w:p w14:paraId="08C61789" w14:textId="61686FF6" w:rsidR="006F242D" w:rsidRPr="00B13AD2" w:rsidRDefault="00491AEE" w:rsidP="006F242D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KONSULT</w:t>
            </w:r>
            <w:r w:rsidR="001D2C20">
              <w:rPr>
                <w:rFonts w:eastAsia="Times New Roman" w:cstheme="minorHAnsi"/>
                <w:color w:val="000000"/>
                <w:sz w:val="20"/>
                <w:lang w:eastAsia="pl-PL"/>
              </w:rPr>
              <w:t>A</w:t>
            </w: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CJ</w:t>
            </w:r>
            <w:r w:rsidR="00DE5118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A DOTYCZĄCA </w:t>
            </w:r>
            <w:r w:rsidR="006F242D">
              <w:rPr>
                <w:rFonts w:eastAsia="Times New Roman" w:cstheme="minorHAnsi"/>
                <w:color w:val="000000"/>
                <w:sz w:val="20"/>
                <w:lang w:eastAsia="pl-PL"/>
              </w:rPr>
              <w:t>KONFIGURACJ</w:t>
            </w:r>
            <w:r w:rsidR="00DE5118">
              <w:rPr>
                <w:rFonts w:eastAsia="Times New Roman" w:cstheme="minorHAnsi"/>
                <w:color w:val="000000"/>
                <w:sz w:val="20"/>
                <w:lang w:eastAsia="pl-PL"/>
              </w:rPr>
              <w:t>I</w:t>
            </w:r>
            <w:r w:rsidR="006F242D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</w:t>
            </w:r>
            <w:r w:rsidR="009D75AB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POŁACZENIA </w:t>
            </w:r>
            <w:r w:rsidR="006F242D"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SIECI</w:t>
            </w:r>
            <w:r w:rsidR="009D75AB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</w:t>
            </w:r>
            <w:r w:rsidR="006F242D"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</w:t>
            </w:r>
            <w:r w:rsidR="009D75AB">
              <w:rPr>
                <w:rFonts w:eastAsia="Times New Roman" w:cstheme="minorHAnsi"/>
                <w:color w:val="000000"/>
                <w:sz w:val="20"/>
                <w:lang w:eastAsia="pl-PL"/>
              </w:rPr>
              <w:t>POPRZEZ VPN</w:t>
            </w:r>
            <w:r w:rsidR="006F242D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– w przypadku połącznia serwer2serwer z poza sieci ŚKUP</w:t>
            </w:r>
          </w:p>
        </w:tc>
        <w:tc>
          <w:tcPr>
            <w:tcW w:w="4536" w:type="dxa"/>
            <w:shd w:val="clear" w:color="auto" w:fill="auto"/>
            <w:noWrap/>
          </w:tcPr>
          <w:p w14:paraId="328193EC" w14:textId="6000F538" w:rsidR="006F242D" w:rsidRDefault="00DE5118" w:rsidP="006F242D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230 zł za roboczogodzinę</w:t>
            </w:r>
          </w:p>
        </w:tc>
      </w:tr>
      <w:tr w:rsidR="00512CFB" w:rsidRPr="007D245C" w14:paraId="34F4C283" w14:textId="77777777" w:rsidTr="00897A23">
        <w:trPr>
          <w:trHeight w:val="315"/>
        </w:trPr>
        <w:tc>
          <w:tcPr>
            <w:tcW w:w="5240" w:type="dxa"/>
            <w:shd w:val="clear" w:color="auto" w:fill="auto"/>
            <w:noWrap/>
          </w:tcPr>
          <w:p w14:paraId="5C2B1CEB" w14:textId="16B2BA4C" w:rsidR="00512CFB" w:rsidRDefault="00512CFB" w:rsidP="00512CFB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Prace dodatkowe związane z obsługą zmian i błędów</w:t>
            </w:r>
          </w:p>
        </w:tc>
        <w:tc>
          <w:tcPr>
            <w:tcW w:w="4536" w:type="dxa"/>
            <w:shd w:val="clear" w:color="auto" w:fill="auto"/>
            <w:noWrap/>
          </w:tcPr>
          <w:p w14:paraId="7D014659" w14:textId="5C2FB08B" w:rsidR="00512CFB" w:rsidRDefault="00512CFB" w:rsidP="00512CFB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230 zł za roboczogodzinę</w:t>
            </w:r>
          </w:p>
        </w:tc>
      </w:tr>
    </w:tbl>
    <w:p w14:paraId="0F1BB416" w14:textId="77777777" w:rsidR="0056059A" w:rsidRDefault="0056059A" w:rsidP="00393C5B">
      <w:pPr>
        <w:jc w:val="both"/>
      </w:pPr>
    </w:p>
    <w:p w14:paraId="17EC31B1" w14:textId="1A4B9D2A" w:rsidR="00904ABE" w:rsidRPr="00897A23" w:rsidRDefault="0060137F" w:rsidP="00B55064">
      <w:pPr>
        <w:jc w:val="both"/>
        <w:rPr>
          <w:b/>
          <w:bCs/>
        </w:rPr>
      </w:pPr>
      <w:r>
        <w:rPr>
          <w:b/>
          <w:bCs/>
        </w:rPr>
        <w:t xml:space="preserve">Wariant: </w:t>
      </w:r>
      <w:r w:rsidR="00B55064" w:rsidRPr="00897A23">
        <w:rPr>
          <w:b/>
          <w:bCs/>
        </w:rPr>
        <w:t>Opłata abonamentowa: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2268"/>
        <w:gridCol w:w="2268"/>
      </w:tblGrid>
      <w:tr w:rsidR="00B72FEC" w:rsidRPr="00B72FEC" w14:paraId="2C5801A2" w14:textId="77777777" w:rsidTr="006D1C7F">
        <w:trPr>
          <w:trHeight w:val="1275"/>
        </w:trPr>
        <w:tc>
          <w:tcPr>
            <w:tcW w:w="5240" w:type="dxa"/>
            <w:shd w:val="clear" w:color="auto" w:fill="7030A0"/>
            <w:noWrap/>
            <w:vAlign w:val="bottom"/>
            <w:hideMark/>
          </w:tcPr>
          <w:p w14:paraId="4064C802" w14:textId="08CF538C" w:rsidR="00B13AD2" w:rsidRPr="00B72FEC" w:rsidRDefault="007D245C" w:rsidP="007D245C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</w:pPr>
            <w:r w:rsidRPr="00B72FEC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Element</w:t>
            </w:r>
          </w:p>
        </w:tc>
        <w:tc>
          <w:tcPr>
            <w:tcW w:w="2268" w:type="dxa"/>
            <w:shd w:val="clear" w:color="auto" w:fill="7030A0"/>
            <w:vAlign w:val="center"/>
            <w:hideMark/>
          </w:tcPr>
          <w:p w14:paraId="10C0E913" w14:textId="3E8A41DF" w:rsidR="00B13AD2" w:rsidRPr="00B72FEC" w:rsidRDefault="00B13AD2" w:rsidP="007D245C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</w:pPr>
            <w:r w:rsidRPr="00B72FEC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Podłączenie </w:t>
            </w:r>
            <w:r w:rsidR="007D245C" w:rsidRPr="00B72FEC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elementu</w:t>
            </w:r>
            <w:r w:rsidRPr="00B72FEC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 (jednorazowo - opłata instalacyjna wraz z</w:t>
            </w:r>
            <w:r w:rsidR="00CD36F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 udostępnieniem</w:t>
            </w:r>
            <w:r w:rsidRPr="00B72FEC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 SAM</w:t>
            </w:r>
            <w:r w:rsidR="002D0B18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 per 1 szt. elementu</w:t>
            </w:r>
            <w:r w:rsidRPr="00B72FEC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)</w:t>
            </w:r>
          </w:p>
        </w:tc>
        <w:tc>
          <w:tcPr>
            <w:tcW w:w="2268" w:type="dxa"/>
            <w:shd w:val="clear" w:color="auto" w:fill="7030A0"/>
            <w:vAlign w:val="center"/>
            <w:hideMark/>
          </w:tcPr>
          <w:p w14:paraId="53BA478E" w14:textId="12E691E8" w:rsidR="00B13AD2" w:rsidRPr="003D4A13" w:rsidRDefault="00B13AD2" w:rsidP="007D245C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</w:pPr>
            <w:r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Utrzymanie urządzenia (miesięcznie za 1 szt</w:t>
            </w:r>
            <w:r w:rsidR="002D71C5"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. elementu</w:t>
            </w:r>
            <w:r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) - w tym </w:t>
            </w:r>
            <w:proofErr w:type="spellStart"/>
            <w:r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>processing</w:t>
            </w:r>
            <w:proofErr w:type="spellEnd"/>
            <w:r w:rsidRPr="003D4A13">
              <w:rPr>
                <w:rFonts w:eastAsia="Times New Roman" w:cstheme="minorHAnsi"/>
                <w:b/>
                <w:bCs/>
                <w:color w:val="FFFFFF" w:themeColor="background1"/>
                <w:sz w:val="20"/>
                <w:lang w:eastAsia="pl-PL"/>
              </w:rPr>
              <w:t xml:space="preserve"> transakcji ŚKUP</w:t>
            </w:r>
          </w:p>
        </w:tc>
      </w:tr>
      <w:tr w:rsidR="00B13AD2" w:rsidRPr="007D245C" w14:paraId="6486B84E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47435EAC" w14:textId="77777777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KOMPUTER POKŁADOWY ŚKUP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3CDAB1E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399,00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42A4431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29,99 zł</w:t>
            </w:r>
          </w:p>
        </w:tc>
      </w:tr>
      <w:tr w:rsidR="00B13AD2" w:rsidRPr="007D245C" w14:paraId="1EAEDF70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1F59847F" w14:textId="77777777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KASOWNIK ŚKUP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B0A4D21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299,00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53DCB59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29,99 zł</w:t>
            </w:r>
          </w:p>
        </w:tc>
      </w:tr>
      <w:tr w:rsidR="00B13AD2" w:rsidRPr="007D245C" w14:paraId="14FE8E21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35BE97D1" w14:textId="77777777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KASOWNIK ŚKUP+EMV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71C7CE2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399,00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AEF9A48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39,99 zł</w:t>
            </w:r>
          </w:p>
        </w:tc>
      </w:tr>
      <w:tr w:rsidR="00B13AD2" w:rsidRPr="007D245C" w14:paraId="439784C6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049F56E4" w14:textId="77777777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KONTROLERKA ŚKUP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F357C4A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299,00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1EE0737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29,99 zł</w:t>
            </w:r>
          </w:p>
        </w:tc>
      </w:tr>
      <w:tr w:rsidR="00B13AD2" w:rsidRPr="007D245C" w14:paraId="60DD1C16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26CD77D3" w14:textId="77777777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KONTROLERKA ŚKUP+EMV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FE3D864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399,00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2F15F2D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39,99 zł</w:t>
            </w:r>
          </w:p>
        </w:tc>
      </w:tr>
      <w:tr w:rsidR="00B13AD2" w:rsidRPr="007D245C" w14:paraId="79708351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1D8B508F" w14:textId="77777777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AUTOMAT BILETOWY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7E005F8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999,00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851E94F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69,99 zł</w:t>
            </w:r>
          </w:p>
        </w:tc>
      </w:tr>
      <w:tr w:rsidR="00B13AD2" w:rsidRPr="007D245C" w14:paraId="41DE966E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6C6AB1EF" w14:textId="7CF654A1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PARKOMAT ŚKUP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CA3D6EA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799,00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4789AFD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69,99 zł</w:t>
            </w:r>
          </w:p>
        </w:tc>
      </w:tr>
      <w:tr w:rsidR="00B13AD2" w:rsidRPr="007D245C" w14:paraId="7789F8DC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133DCE7C" w14:textId="77777777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MOBILNY PUNKT SPRZEDAZY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829D399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499,00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7A74835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49,99 zł</w:t>
            </w:r>
          </w:p>
        </w:tc>
      </w:tr>
      <w:tr w:rsidR="00B13AD2" w:rsidRPr="007D245C" w14:paraId="76682EA7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031D0770" w14:textId="555BE239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SIM APN ŚKUP</w:t>
            </w:r>
            <w:r w:rsidR="00674A0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dostarczony przez Asseco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C88BA8D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99,99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469B596" w14:textId="7E9C1332" w:rsidR="00B13AD2" w:rsidRPr="00CE1259" w:rsidRDefault="00B13AD2" w:rsidP="00B13AD2">
            <w:pPr>
              <w:jc w:val="right"/>
              <w:rPr>
                <w:rFonts w:eastAsia="Times New Roman" w:cstheme="minorHAnsi"/>
                <w:color w:val="FF0000"/>
                <w:sz w:val="20"/>
                <w:lang w:eastAsia="pl-PL"/>
              </w:rPr>
            </w:pPr>
            <w:r w:rsidRPr="00CE1259">
              <w:rPr>
                <w:rFonts w:eastAsia="Times New Roman" w:cstheme="minorHAnsi"/>
                <w:color w:val="FF0000"/>
                <w:sz w:val="20"/>
                <w:lang w:eastAsia="pl-PL"/>
              </w:rPr>
              <w:t>29,99 zł</w:t>
            </w:r>
          </w:p>
        </w:tc>
      </w:tr>
      <w:tr w:rsidR="00674A02" w:rsidRPr="007D245C" w14:paraId="6C45108B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</w:tcPr>
          <w:p w14:paraId="43715244" w14:textId="7736956B" w:rsidR="00674A02" w:rsidRPr="00B13AD2" w:rsidRDefault="00674A0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SIM APN </w:t>
            </w:r>
            <w:r w:rsidR="00F72FE2">
              <w:rPr>
                <w:rFonts w:eastAsia="Times New Roman" w:cstheme="minorHAnsi"/>
                <w:color w:val="000000"/>
                <w:sz w:val="20"/>
                <w:lang w:eastAsia="pl-PL"/>
              </w:rPr>
              <w:t>ŚKUP dostarczony przez Dostawcę</w:t>
            </w:r>
            <w:r w:rsidR="00EB20B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(konfiguracja w APN)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6D6DDE81" w14:textId="3124EAF3" w:rsidR="00674A02" w:rsidRPr="00743E44" w:rsidRDefault="009B7235" w:rsidP="00B13AD2">
            <w:pPr>
              <w:jc w:val="right"/>
              <w:rPr>
                <w:rFonts w:eastAsia="Times New Roman" w:cstheme="minorHAnsi"/>
                <w:color w:val="FF0000"/>
                <w:sz w:val="20"/>
                <w:lang w:eastAsia="pl-PL"/>
              </w:rPr>
            </w:pPr>
            <w:r w:rsidRPr="00743E44">
              <w:rPr>
                <w:rFonts w:eastAsia="Times New Roman" w:cstheme="minorHAnsi"/>
                <w:color w:val="FF0000"/>
                <w:sz w:val="20"/>
                <w:lang w:eastAsia="pl-PL"/>
              </w:rPr>
              <w:t>99,99 zł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AFDF8F8" w14:textId="632907C4" w:rsidR="00674A02" w:rsidRPr="00CE1259" w:rsidRDefault="0017509D" w:rsidP="00B13AD2">
            <w:pPr>
              <w:jc w:val="right"/>
              <w:rPr>
                <w:rFonts w:eastAsia="Times New Roman" w:cstheme="minorHAnsi"/>
                <w:color w:val="FF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FF0000"/>
                <w:sz w:val="20"/>
                <w:lang w:eastAsia="pl-PL"/>
              </w:rPr>
              <w:t>5 zł</w:t>
            </w:r>
          </w:p>
        </w:tc>
      </w:tr>
      <w:tr w:rsidR="00B13AD2" w:rsidRPr="007D245C" w14:paraId="172C7713" w14:textId="77777777" w:rsidTr="006D1C7F">
        <w:trPr>
          <w:trHeight w:val="30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15D2C3D7" w14:textId="35EB151B" w:rsidR="00B13AD2" w:rsidRPr="00B13AD2" w:rsidRDefault="00B13AD2" w:rsidP="00B13AD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INTEGRACJA SIECI ŚKUP</w:t>
            </w:r>
            <w:r w:rsidR="00AB5C29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– w przypadku gdy urządzenia nie pracują w oparciu o APN ŚKUP</w:t>
            </w:r>
            <w:r w:rsidR="007D1C4F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(połączenie APN ów ŚKUP z APN Dostawcy)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2B0F2CB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3 999,99 zł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95F46D0" w14:textId="77777777" w:rsidR="00B13AD2" w:rsidRPr="00B13AD2" w:rsidRDefault="00B13AD2" w:rsidP="00B13AD2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99,99 zł</w:t>
            </w:r>
          </w:p>
        </w:tc>
      </w:tr>
      <w:tr w:rsidR="00031A3A" w:rsidRPr="007D245C" w14:paraId="68D73DC6" w14:textId="77777777" w:rsidTr="00C87464">
        <w:trPr>
          <w:trHeight w:val="315"/>
        </w:trPr>
        <w:tc>
          <w:tcPr>
            <w:tcW w:w="5240" w:type="dxa"/>
            <w:shd w:val="clear" w:color="auto" w:fill="auto"/>
            <w:noWrap/>
            <w:vAlign w:val="bottom"/>
          </w:tcPr>
          <w:p w14:paraId="1FE0E1C1" w14:textId="690418D3" w:rsidR="00031A3A" w:rsidRPr="00B13AD2" w:rsidRDefault="00031A3A" w:rsidP="00031A3A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HOSTING AOZ</w:t>
            </w: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Dostawcy rozwiązania – opcjonalnie możliwość udostępnienia IaaS na potrzeby osadzenia rozwiązania centralnego</w:t>
            </w:r>
            <w:r w:rsidRPr="00B13AD2" w:rsidDel="00467CC6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</w:tcPr>
          <w:p w14:paraId="17B44E8D" w14:textId="5D3942C6" w:rsidR="00031A3A" w:rsidRPr="00B13AD2" w:rsidRDefault="00031A3A" w:rsidP="00031A3A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Wymaga dedykowanej wyceny</w:t>
            </w:r>
          </w:p>
        </w:tc>
        <w:tc>
          <w:tcPr>
            <w:tcW w:w="2268" w:type="dxa"/>
            <w:shd w:val="clear" w:color="auto" w:fill="auto"/>
            <w:noWrap/>
          </w:tcPr>
          <w:p w14:paraId="7B362FDD" w14:textId="78C383E3" w:rsidR="00031A3A" w:rsidRPr="00B13AD2" w:rsidRDefault="00031A3A" w:rsidP="00031A3A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Wymaga dedykowanej wyceny</w:t>
            </w:r>
          </w:p>
        </w:tc>
      </w:tr>
      <w:tr w:rsidR="007466B0" w:rsidRPr="007D245C" w14:paraId="74E5BB45" w14:textId="77777777" w:rsidTr="00482D43">
        <w:trPr>
          <w:trHeight w:val="315"/>
        </w:trPr>
        <w:tc>
          <w:tcPr>
            <w:tcW w:w="5240" w:type="dxa"/>
            <w:shd w:val="clear" w:color="auto" w:fill="auto"/>
            <w:noWrap/>
            <w:vAlign w:val="bottom"/>
          </w:tcPr>
          <w:p w14:paraId="62BF2C03" w14:textId="0A3AA6D0" w:rsidR="007466B0" w:rsidRPr="00B13AD2" w:rsidRDefault="007466B0" w:rsidP="007466B0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KONSULATCJA DOTYCZĄCA KONFIGURACJI POŁACZENIA </w:t>
            </w: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>SIECI</w:t>
            </w: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</w:t>
            </w:r>
            <w:r w:rsidRPr="00B13AD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POPRZEZ VPN – w przypadku połącznia serwer2serwer z poza sieci ŚKUP</w:t>
            </w:r>
          </w:p>
        </w:tc>
        <w:tc>
          <w:tcPr>
            <w:tcW w:w="2268" w:type="dxa"/>
            <w:shd w:val="clear" w:color="auto" w:fill="auto"/>
            <w:noWrap/>
          </w:tcPr>
          <w:p w14:paraId="5B0847E1" w14:textId="47F5B60E" w:rsidR="007466B0" w:rsidRPr="00B13AD2" w:rsidRDefault="007466B0" w:rsidP="007466B0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230 zł za roboczogodzinę</w:t>
            </w:r>
          </w:p>
        </w:tc>
        <w:tc>
          <w:tcPr>
            <w:tcW w:w="2268" w:type="dxa"/>
            <w:shd w:val="clear" w:color="auto" w:fill="auto"/>
            <w:noWrap/>
          </w:tcPr>
          <w:p w14:paraId="67BA65F1" w14:textId="61F6FBEB" w:rsidR="007466B0" w:rsidRPr="00B13AD2" w:rsidRDefault="007466B0" w:rsidP="007466B0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230 zł za roboczogodzinę</w:t>
            </w:r>
          </w:p>
        </w:tc>
      </w:tr>
      <w:tr w:rsidR="0084468A" w:rsidRPr="007D245C" w14:paraId="10F8B0B9" w14:textId="77777777" w:rsidTr="00743E44">
        <w:trPr>
          <w:trHeight w:val="315"/>
        </w:trPr>
        <w:tc>
          <w:tcPr>
            <w:tcW w:w="5240" w:type="dxa"/>
            <w:shd w:val="clear" w:color="auto" w:fill="auto"/>
            <w:noWrap/>
          </w:tcPr>
          <w:p w14:paraId="32580344" w14:textId="14BD35BE" w:rsidR="0084468A" w:rsidRDefault="0084468A" w:rsidP="0084468A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Prace dodatkowe związane z obsługą zmian i błędów</w:t>
            </w:r>
          </w:p>
        </w:tc>
        <w:tc>
          <w:tcPr>
            <w:tcW w:w="2268" w:type="dxa"/>
            <w:shd w:val="clear" w:color="auto" w:fill="auto"/>
            <w:noWrap/>
          </w:tcPr>
          <w:p w14:paraId="75821D0B" w14:textId="7050DB68" w:rsidR="0084468A" w:rsidRDefault="0084468A" w:rsidP="0084468A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230 zł za roboczogodzinę</w:t>
            </w:r>
          </w:p>
        </w:tc>
        <w:tc>
          <w:tcPr>
            <w:tcW w:w="2268" w:type="dxa"/>
            <w:shd w:val="clear" w:color="auto" w:fill="auto"/>
            <w:noWrap/>
          </w:tcPr>
          <w:p w14:paraId="1BA12AEE" w14:textId="68FE243B" w:rsidR="0084468A" w:rsidRDefault="0084468A" w:rsidP="0084468A">
            <w:pPr>
              <w:jc w:val="right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lang w:eastAsia="pl-PL"/>
              </w:rPr>
              <w:t>230 zł za roboczogodzinę</w:t>
            </w:r>
          </w:p>
        </w:tc>
      </w:tr>
    </w:tbl>
    <w:p w14:paraId="768EE544" w14:textId="534E0073" w:rsidR="006738EE" w:rsidRDefault="006738EE" w:rsidP="00393C5B">
      <w:pPr>
        <w:jc w:val="both"/>
      </w:pPr>
    </w:p>
    <w:p w14:paraId="578E76E8" w14:textId="4C7FFD70" w:rsidR="00C91239" w:rsidRDefault="00C91239" w:rsidP="00C91239">
      <w:pPr>
        <w:pStyle w:val="Nagwek1"/>
      </w:pPr>
      <w:bookmarkStart w:id="25" w:name="_Toc43455630"/>
      <w:r>
        <w:t xml:space="preserve">Formularze </w:t>
      </w:r>
      <w:r w:rsidR="00896F6F">
        <w:t xml:space="preserve">i </w:t>
      </w:r>
      <w:r w:rsidR="00723DE5">
        <w:t xml:space="preserve">dokumenty </w:t>
      </w:r>
      <w:r>
        <w:t>w procesie</w:t>
      </w:r>
      <w:r w:rsidR="00723DE5">
        <w:t xml:space="preserve"> </w:t>
      </w:r>
      <w:r w:rsidR="0032519E">
        <w:t>przyłączenia</w:t>
      </w:r>
      <w:bookmarkEnd w:id="25"/>
    </w:p>
    <w:p w14:paraId="275F5198" w14:textId="117FA86E" w:rsidR="003C3DF1" w:rsidRDefault="00B57724" w:rsidP="003C3DF1">
      <w:r>
        <w:t xml:space="preserve">W niniejszym rozdziale przedstawiono definicję formularzy wykorzystywanych w procesie </w:t>
      </w:r>
      <w:r w:rsidR="00C04065">
        <w:t>przyłączenia</w:t>
      </w:r>
      <w:r>
        <w:t>.</w:t>
      </w:r>
    </w:p>
    <w:p w14:paraId="0C92914B" w14:textId="0BEE5A78" w:rsidR="003C3DF1" w:rsidRDefault="000B7985" w:rsidP="00C87464">
      <w:pPr>
        <w:pStyle w:val="Nagwek2"/>
        <w:ind w:left="567"/>
      </w:pPr>
      <w:bookmarkStart w:id="26" w:name="_Toc43455631"/>
      <w:r>
        <w:lastRenderedPageBreak/>
        <w:t>Szablon z</w:t>
      </w:r>
      <w:r w:rsidR="003C3DF1">
        <w:t>głoszeni</w:t>
      </w:r>
      <w:r>
        <w:t>a</w:t>
      </w:r>
      <w:r w:rsidR="003C3DF1">
        <w:t xml:space="preserve"> </w:t>
      </w:r>
      <w:r w:rsidR="00330CF3">
        <w:t xml:space="preserve">rozwiązania do </w:t>
      </w:r>
      <w:r>
        <w:t>przyłączenia ŚKUP</w:t>
      </w:r>
      <w:bookmarkEnd w:id="26"/>
    </w:p>
    <w:p w14:paraId="0AE079F6" w14:textId="56E52396" w:rsidR="00A51C68" w:rsidRDefault="00CF2CA1" w:rsidP="00A51C68">
      <w:r>
        <w:t>Zgodnie z załącznikiem</w:t>
      </w:r>
      <w:r w:rsidR="001F1E5A">
        <w:t xml:space="preserve"> do procedury</w:t>
      </w:r>
      <w:r w:rsidR="009227D0">
        <w:t xml:space="preserve"> </w:t>
      </w:r>
      <w:r w:rsidR="009227D0" w:rsidRPr="007C39F6">
        <w:rPr>
          <w:i/>
          <w:iCs/>
        </w:rPr>
        <w:t>(stanowi załącznik do Wzorów umów (Załączników nr 8.I-8.VI do SIWZ))</w:t>
      </w:r>
    </w:p>
    <w:p w14:paraId="7327016E" w14:textId="5BBD1032" w:rsidR="008F7956" w:rsidRPr="00743E44" w:rsidRDefault="00C5773F" w:rsidP="00C5773F">
      <w:pPr>
        <w:pStyle w:val="Nagwek2"/>
        <w:ind w:left="567"/>
        <w:rPr>
          <w:color w:val="FF0000"/>
        </w:rPr>
      </w:pPr>
      <w:r w:rsidRPr="00743E44">
        <w:rPr>
          <w:color w:val="FF0000"/>
        </w:rPr>
        <w:t>Scenariusze testowe</w:t>
      </w:r>
    </w:p>
    <w:p w14:paraId="07546B67" w14:textId="77777777" w:rsidR="00D63400" w:rsidRPr="00743E44" w:rsidRDefault="00D63400" w:rsidP="00D63400">
      <w:pPr>
        <w:rPr>
          <w:color w:val="FF0000"/>
        </w:rPr>
      </w:pPr>
      <w:r w:rsidRPr="00743E44">
        <w:rPr>
          <w:color w:val="FF0000"/>
        </w:rPr>
        <w:t>Zgodnie z załącznikiem do procedury</w:t>
      </w:r>
    </w:p>
    <w:p w14:paraId="2F4AF62C" w14:textId="2D38F100" w:rsidR="00C5773F" w:rsidRPr="00743E44" w:rsidRDefault="00C5773F" w:rsidP="00743E44">
      <w:pPr>
        <w:pStyle w:val="Nagwek2"/>
        <w:ind w:left="567"/>
        <w:rPr>
          <w:color w:val="FF0000"/>
        </w:rPr>
      </w:pPr>
      <w:r w:rsidRPr="00743E44">
        <w:rPr>
          <w:color w:val="FF0000"/>
        </w:rPr>
        <w:t xml:space="preserve">Protokół przyłączenia </w:t>
      </w:r>
    </w:p>
    <w:p w14:paraId="4CA90C3C" w14:textId="77777777" w:rsidR="00D63400" w:rsidRPr="00743E44" w:rsidRDefault="00D63400" w:rsidP="00D63400">
      <w:pPr>
        <w:rPr>
          <w:color w:val="FF0000"/>
        </w:rPr>
      </w:pPr>
      <w:r w:rsidRPr="00743E44">
        <w:rPr>
          <w:color w:val="FF0000"/>
        </w:rPr>
        <w:t>Zgodnie z załącznikiem do procedury</w:t>
      </w:r>
    </w:p>
    <w:p w14:paraId="357958D3" w14:textId="77777777" w:rsidR="00C5773F" w:rsidRDefault="00C5773F" w:rsidP="00A51C68"/>
    <w:p w14:paraId="15F1F936" w14:textId="77777777" w:rsidR="001B2EF8" w:rsidRDefault="001B2EF8">
      <w:pPr>
        <w:rPr>
          <w:b/>
          <w:kern w:val="28"/>
          <w:sz w:val="28"/>
        </w:rPr>
      </w:pPr>
      <w:r>
        <w:br w:type="page"/>
      </w:r>
    </w:p>
    <w:p w14:paraId="159C8FD9" w14:textId="1F553ADE" w:rsidR="00C91239" w:rsidRDefault="00286F68" w:rsidP="00C91239">
      <w:pPr>
        <w:pStyle w:val="Nagwek1"/>
      </w:pPr>
      <w:bookmarkStart w:id="27" w:name="_Toc43455632"/>
      <w:r>
        <w:lastRenderedPageBreak/>
        <w:t>Zagadnienia dodatkowe</w:t>
      </w:r>
      <w:bookmarkEnd w:id="27"/>
    </w:p>
    <w:p w14:paraId="6B8975FD" w14:textId="071A2779" w:rsidR="00391447" w:rsidRDefault="003B2680" w:rsidP="00C87464">
      <w:pPr>
        <w:pStyle w:val="Nagwek2"/>
        <w:ind w:left="567"/>
      </w:pPr>
      <w:bookmarkStart w:id="28" w:name="_Toc43455633"/>
      <w:r>
        <w:t>Okres obowiązywania</w:t>
      </w:r>
      <w:bookmarkEnd w:id="28"/>
    </w:p>
    <w:p w14:paraId="282E8FCF" w14:textId="77777777" w:rsidR="008E3F48" w:rsidRDefault="00C63E76" w:rsidP="004E4436">
      <w:pPr>
        <w:jc w:val="both"/>
      </w:pPr>
      <w:r>
        <w:t>Co do zasady</w:t>
      </w:r>
      <w:r w:rsidR="002C0E67">
        <w:t xml:space="preserve">, o ile rozwiązanie przeszło procedurę certyfikacji bez uwag, </w:t>
      </w:r>
      <w:r w:rsidR="00286F68">
        <w:t>przyłączone do ŚKUP rozwiązanie</w:t>
      </w:r>
      <w:r w:rsidR="008E3F48">
        <w:t xml:space="preserve"> może funkcjonować bezterminowo z uwzględnieniem procedury zarządzania zmianą.</w:t>
      </w:r>
    </w:p>
    <w:p w14:paraId="4A1EADBC" w14:textId="533E4A01" w:rsidR="00C63E76" w:rsidRDefault="008E3F48" w:rsidP="004E4436">
      <w:pPr>
        <w:jc w:val="both"/>
      </w:pPr>
      <w:r>
        <w:t xml:space="preserve">Do </w:t>
      </w:r>
      <w:r w:rsidR="001C70C1">
        <w:t>2</w:t>
      </w:r>
      <w:r w:rsidR="008A03FB">
        <w:t>2</w:t>
      </w:r>
      <w:r w:rsidR="001C70C1">
        <w:t>.</w:t>
      </w:r>
      <w:r w:rsidR="00B63F55">
        <w:t>03.202</w:t>
      </w:r>
      <w:r w:rsidR="001C70C1">
        <w:t>1</w:t>
      </w:r>
      <w:r w:rsidR="00B63F55">
        <w:t xml:space="preserve"> przypada </w:t>
      </w:r>
      <w:r w:rsidR="00FA348D">
        <w:t xml:space="preserve">koniec aktualnego kontraktu </w:t>
      </w:r>
      <w:r w:rsidR="00CE1632">
        <w:t xml:space="preserve">Integratora ŚKUP </w:t>
      </w:r>
      <w:r w:rsidR="00B63F55">
        <w:t xml:space="preserve">z </w:t>
      </w:r>
      <w:r w:rsidR="00CD1E3A">
        <w:t xml:space="preserve">Właścicielem </w:t>
      </w:r>
      <w:r w:rsidR="00B63F55">
        <w:t xml:space="preserve">ŚKUP </w:t>
      </w:r>
      <w:r w:rsidR="00FE09B0">
        <w:t xml:space="preserve">w ramach którego zapewnione jest wsparcie dla </w:t>
      </w:r>
      <w:r w:rsidR="00CE1632">
        <w:t>usług Platformy Integracyjnej ŚKUP</w:t>
      </w:r>
      <w:r w:rsidR="00A55F63">
        <w:t>.</w:t>
      </w:r>
    </w:p>
    <w:p w14:paraId="7BA1ED72" w14:textId="3C78006F" w:rsidR="00550BFF" w:rsidRDefault="00550BFF" w:rsidP="00C87464">
      <w:pPr>
        <w:pStyle w:val="Nagwek2"/>
        <w:ind w:left="567"/>
      </w:pPr>
      <w:bookmarkStart w:id="29" w:name="_Toc43455634"/>
      <w:r>
        <w:t>Zarządzanie zmianą</w:t>
      </w:r>
      <w:bookmarkEnd w:id="29"/>
    </w:p>
    <w:p w14:paraId="6E56B4D4" w14:textId="44995568" w:rsidR="00D44D49" w:rsidRDefault="00D44D49" w:rsidP="00D44D49">
      <w:pPr>
        <w:jc w:val="both"/>
      </w:pPr>
      <w:r>
        <w:t xml:space="preserve">W przypadku zamiaru wprowadzenia zmian w Rozwiązaniu silnie integrującym się z platformą integracyjną ŚKUP niezbędne jest przekazanie informacji o zakresie zmian do </w:t>
      </w:r>
      <w:r w:rsidR="00FC4B09">
        <w:t xml:space="preserve">Właściciel </w:t>
      </w:r>
      <w:r>
        <w:t>ŚKUP za pomocą formularza „Zgłoszenie do certyfikacji”. Ponowne zgłoszenie do certyfikacji nie dotyczy sytuacji naprawy błędów Rozwiązania, które należy usuwać w ramach Gwarancji, oraz wymiany podzespołów wykorzystywanych w Rozwiązaniu na inne np. nowocześniejsze, w związku z zużyciem dostarczonych podzespołów.  W przypadku naprawy błędów lub wymiany podzespołów konieczne jest natomiast procedowanie wdrożenia nowej wersji oprogramowania lub dopuszczenia zastosowania nowych podzespołów zgodnie z zasadami ŚKUP tj. w oparciu o Wnioski o Zmianę</w:t>
      </w:r>
    </w:p>
    <w:p w14:paraId="0F641763" w14:textId="77777777" w:rsidR="00D44D49" w:rsidRDefault="00D44D49" w:rsidP="00D44D49">
      <w:pPr>
        <w:jc w:val="both"/>
      </w:pPr>
      <w:r>
        <w:t>W wyniku oceny zakresu planowanych zmian Integrator ŚKUP może nakazać wykonanie testu poprawności realizowanej zmiany w środowisku testowym ŚKUP i zdobycie akceptacji Gwaranta ŚKUP dla używania zmodyfikowanej wersji rozwiązania.</w:t>
      </w:r>
    </w:p>
    <w:p w14:paraId="0DE1F9E0" w14:textId="77777777" w:rsidR="00D44D49" w:rsidRPr="001B2EF8" w:rsidRDefault="00D44D49" w:rsidP="00D44D49">
      <w:pPr>
        <w:jc w:val="both"/>
      </w:pPr>
      <w:r>
        <w:t>Brak zgłoszenia tego typu zmian i próba produkcyjnej eksploatacji skutkować będzie natychmiastowym odcięciem rozwiązania od usług Platformy Integracyjnej ŚKUP oraz przeniesieniem odpowiedzialności za ew. błędy i problemy wygenerowane po stronie Karty ŚKUP lub systemu ŚKUP na Dostawcę Rozwiązania.</w:t>
      </w:r>
    </w:p>
    <w:p w14:paraId="313BAFBD" w14:textId="667346D1" w:rsidR="00D44D49" w:rsidRDefault="00D44D49" w:rsidP="00D44D49">
      <w:pPr>
        <w:jc w:val="both"/>
      </w:pPr>
      <w:r>
        <w:t>Proces zarządzania zmianą oraz proces naprawy oprogramowania w przypadku wykrycia błędów realizowany będzie zgodnie z zasadami przyjętymi w systemie ŚKUP – tj. w oparciu o Wnioski o Zmianę przekazywane przez inicjującego zmianę.</w:t>
      </w:r>
    </w:p>
    <w:p w14:paraId="282B1BFF" w14:textId="45F1628B" w:rsidR="005F2ADA" w:rsidRPr="00743E44" w:rsidRDefault="00D3498F">
      <w:pPr>
        <w:jc w:val="both"/>
        <w:rPr>
          <w:color w:val="FF0000"/>
        </w:rPr>
      </w:pPr>
      <w:r>
        <w:rPr>
          <w:color w:val="FF0000"/>
        </w:rPr>
        <w:t>W przypadku o</w:t>
      </w:r>
      <w:r w:rsidR="001A5F90" w:rsidRPr="00743E44">
        <w:rPr>
          <w:color w:val="FF0000"/>
        </w:rPr>
        <w:t>bsług</w:t>
      </w:r>
      <w:r>
        <w:rPr>
          <w:color w:val="FF0000"/>
        </w:rPr>
        <w:t xml:space="preserve">i </w:t>
      </w:r>
      <w:r w:rsidR="001A5F90" w:rsidRPr="00743E44">
        <w:rPr>
          <w:color w:val="FF0000"/>
        </w:rPr>
        <w:t>błędów</w:t>
      </w:r>
      <w:r w:rsidR="0084468A" w:rsidRPr="00743E44">
        <w:rPr>
          <w:color w:val="FF0000"/>
        </w:rPr>
        <w:t xml:space="preserve"> </w:t>
      </w:r>
      <w:r>
        <w:rPr>
          <w:color w:val="FF0000"/>
        </w:rPr>
        <w:t>stosuje się następują</w:t>
      </w:r>
      <w:r w:rsidR="005F2ADA">
        <w:rPr>
          <w:color w:val="FF0000"/>
        </w:rPr>
        <w:t>ce postępowanie</w:t>
      </w:r>
      <w:r w:rsidR="005E41F2">
        <w:rPr>
          <w:color w:val="FF0000"/>
        </w:rPr>
        <w:t>.</w:t>
      </w:r>
      <w:r w:rsidR="005337CE">
        <w:rPr>
          <w:color w:val="FF0000"/>
        </w:rPr>
        <w:t xml:space="preserve"> </w:t>
      </w:r>
      <w:r w:rsidR="005E41F2">
        <w:rPr>
          <w:color w:val="FF0000"/>
        </w:rPr>
        <w:t>P</w:t>
      </w:r>
      <w:r w:rsidR="005337CE">
        <w:rPr>
          <w:color w:val="FF0000"/>
        </w:rPr>
        <w:t>oprawka jest instalowana na jednym urządzeniu, po instalacji</w:t>
      </w:r>
      <w:r w:rsidR="00507F2D">
        <w:rPr>
          <w:color w:val="FF0000"/>
        </w:rPr>
        <w:t xml:space="preserve"> Dostawca wykonuje czynności </w:t>
      </w:r>
      <w:r w:rsidR="00372314">
        <w:rPr>
          <w:color w:val="FF0000"/>
        </w:rPr>
        <w:t xml:space="preserve">na urządzeniu </w:t>
      </w:r>
      <w:r w:rsidR="00507F2D">
        <w:rPr>
          <w:color w:val="FF0000"/>
        </w:rPr>
        <w:t>w</w:t>
      </w:r>
      <w:r w:rsidR="00372314">
        <w:rPr>
          <w:color w:val="FF0000"/>
        </w:rPr>
        <w:t>ywołując funkcjonalność która podlegała poprawie.</w:t>
      </w:r>
      <w:r w:rsidR="0025091A">
        <w:rPr>
          <w:color w:val="FF0000"/>
        </w:rPr>
        <w:t xml:space="preserve"> ZTM, ADS ma prawo do weryfikacji </w:t>
      </w:r>
      <w:r w:rsidR="002672C6">
        <w:rPr>
          <w:color w:val="FF0000"/>
        </w:rPr>
        <w:t>efektów podjętych czynności w</w:t>
      </w:r>
      <w:r w:rsidR="004A0836">
        <w:rPr>
          <w:color w:val="FF0000"/>
        </w:rPr>
        <w:t xml:space="preserve"> systemie, urządzenie jest </w:t>
      </w:r>
      <w:r w:rsidR="007C5983">
        <w:rPr>
          <w:color w:val="FF0000"/>
        </w:rPr>
        <w:t>blokowane dla klienta do czasu zakończenie weryfikacji, na co najmniej jeden dzień roboczy</w:t>
      </w:r>
      <w:r w:rsidR="005E41F2">
        <w:rPr>
          <w:color w:val="FF0000"/>
        </w:rPr>
        <w:t>. P</w:t>
      </w:r>
      <w:r w:rsidR="007C5983">
        <w:rPr>
          <w:color w:val="FF0000"/>
        </w:rPr>
        <w:t>o popraw</w:t>
      </w:r>
      <w:r w:rsidR="005E41F2">
        <w:rPr>
          <w:color w:val="FF0000"/>
        </w:rPr>
        <w:t>n</w:t>
      </w:r>
      <w:r w:rsidR="007C5983">
        <w:rPr>
          <w:color w:val="FF0000"/>
        </w:rPr>
        <w:t>ej weryfikacji, następuję odblokowanie urządzenia dla klienta. Po 3 dnia roboczych jeżeli nie zostały zgłoszone problemy</w:t>
      </w:r>
      <w:r w:rsidR="00B8715E">
        <w:rPr>
          <w:color w:val="FF0000"/>
        </w:rPr>
        <w:t xml:space="preserve"> przez Klienta lub ZTM,</w:t>
      </w:r>
      <w:r w:rsidR="005E41F2">
        <w:rPr>
          <w:color w:val="FF0000"/>
        </w:rPr>
        <w:t xml:space="preserve"> poprawk</w:t>
      </w:r>
      <w:r w:rsidR="00B8715E">
        <w:rPr>
          <w:color w:val="FF0000"/>
        </w:rPr>
        <w:t xml:space="preserve">a jest instalowana </w:t>
      </w:r>
      <w:r w:rsidR="005E41F2">
        <w:rPr>
          <w:color w:val="FF0000"/>
        </w:rPr>
        <w:t>na pozostałych urządzeniach.</w:t>
      </w:r>
    </w:p>
    <w:p w14:paraId="7553DA0B" w14:textId="368BDBCA" w:rsidR="001A5F90" w:rsidRPr="00743E44" w:rsidRDefault="00493526" w:rsidP="00D44D49">
      <w:pPr>
        <w:jc w:val="both"/>
        <w:rPr>
          <w:color w:val="FF0000"/>
        </w:rPr>
      </w:pPr>
      <w:r>
        <w:rPr>
          <w:color w:val="FF0000"/>
        </w:rPr>
        <w:t>W przypadku zm</w:t>
      </w:r>
      <w:r w:rsidR="001A5F90" w:rsidRPr="00743E44">
        <w:rPr>
          <w:color w:val="FF0000"/>
        </w:rPr>
        <w:t>ian</w:t>
      </w:r>
      <w:r w:rsidR="00B10DE1" w:rsidRPr="00743E44">
        <w:rPr>
          <w:color w:val="FF0000"/>
        </w:rPr>
        <w:t xml:space="preserve">y </w:t>
      </w:r>
      <w:r>
        <w:rPr>
          <w:color w:val="FF0000"/>
        </w:rPr>
        <w:t xml:space="preserve">następuje </w:t>
      </w:r>
      <w:r w:rsidR="00A93FE7" w:rsidRPr="00743E44">
        <w:rPr>
          <w:color w:val="FF0000"/>
        </w:rPr>
        <w:t xml:space="preserve">weryfikacja zakresu </w:t>
      </w:r>
      <w:r>
        <w:rPr>
          <w:color w:val="FF0000"/>
        </w:rPr>
        <w:t xml:space="preserve">zmiany przez ADS a w jej </w:t>
      </w:r>
      <w:r w:rsidR="0045727F" w:rsidRPr="00743E44">
        <w:rPr>
          <w:color w:val="FF0000"/>
        </w:rPr>
        <w:t>wynik</w:t>
      </w:r>
      <w:r>
        <w:rPr>
          <w:color w:val="FF0000"/>
        </w:rPr>
        <w:t>u</w:t>
      </w:r>
      <w:r w:rsidR="0045727F" w:rsidRPr="00743E44">
        <w:rPr>
          <w:color w:val="FF0000"/>
        </w:rPr>
        <w:t xml:space="preserve"> </w:t>
      </w:r>
      <w:r>
        <w:rPr>
          <w:color w:val="FF0000"/>
        </w:rPr>
        <w:t xml:space="preserve">definiowany jest </w:t>
      </w:r>
      <w:r w:rsidR="00900A27">
        <w:rPr>
          <w:color w:val="FF0000"/>
        </w:rPr>
        <w:t xml:space="preserve">zakres </w:t>
      </w:r>
      <w:r w:rsidR="0045727F" w:rsidRPr="00743E44">
        <w:rPr>
          <w:color w:val="FF0000"/>
        </w:rPr>
        <w:t>konieczn</w:t>
      </w:r>
      <w:r w:rsidR="00900A27">
        <w:rPr>
          <w:color w:val="FF0000"/>
        </w:rPr>
        <w:t>ych do</w:t>
      </w:r>
      <w:r w:rsidR="0045727F" w:rsidRPr="00743E44">
        <w:rPr>
          <w:color w:val="FF0000"/>
        </w:rPr>
        <w:t xml:space="preserve"> przeprowadzenia dodatkowych testów</w:t>
      </w:r>
      <w:r w:rsidR="00900A27">
        <w:rPr>
          <w:color w:val="FF0000"/>
        </w:rPr>
        <w:t>, są</w:t>
      </w:r>
      <w:r w:rsidR="0045727F" w:rsidRPr="00743E44">
        <w:rPr>
          <w:color w:val="FF0000"/>
        </w:rPr>
        <w:t xml:space="preserve"> one </w:t>
      </w:r>
      <w:r w:rsidR="00900A27">
        <w:rPr>
          <w:color w:val="FF0000"/>
        </w:rPr>
        <w:t xml:space="preserve">realizowane </w:t>
      </w:r>
      <w:r w:rsidR="00107ECB" w:rsidRPr="00743E44">
        <w:rPr>
          <w:color w:val="FF0000"/>
        </w:rPr>
        <w:t>jako czynność dodatkowo płatna wg cennika</w:t>
      </w:r>
      <w:r w:rsidR="00900A27">
        <w:rPr>
          <w:color w:val="FF0000"/>
        </w:rPr>
        <w:t>.</w:t>
      </w:r>
    </w:p>
    <w:p w14:paraId="59D1A353" w14:textId="496E5484" w:rsidR="00D44D49" w:rsidRDefault="00D44D49" w:rsidP="00D44D49">
      <w:pPr>
        <w:jc w:val="both"/>
      </w:pPr>
      <w:r>
        <w:t xml:space="preserve">Zakłada się, że każda zmiana w systemie (czy to po stronie </w:t>
      </w:r>
      <w:r w:rsidR="001A6C57">
        <w:t xml:space="preserve">przyłączonego </w:t>
      </w:r>
      <w:r>
        <w:t>rozwiązania czy to po stronie platformy integracyjnej ŚKUP) wymaga zrealizowania odpowiednich testów integracyjnych.</w:t>
      </w:r>
    </w:p>
    <w:p w14:paraId="3C800EE2" w14:textId="28AD2EB6" w:rsidR="00396381" w:rsidRPr="00C91239" w:rsidRDefault="00D44D49" w:rsidP="00D44D49">
      <w:pPr>
        <w:jc w:val="both"/>
      </w:pPr>
      <w:r>
        <w:t>W przypadku zmian w oprogramowaniu Platformy Integracyjnej należy zapoznać się z najnowszą dokumentacją Platformy</w:t>
      </w:r>
      <w:r w:rsidR="00FC1F02">
        <w:t xml:space="preserve">, </w:t>
      </w:r>
      <w:r w:rsidR="0052048F">
        <w:t xml:space="preserve">Integrator poinformuje Dostawcę o dostępnej </w:t>
      </w:r>
      <w:r w:rsidR="003A257B">
        <w:t>dokumentacji.</w:t>
      </w:r>
    </w:p>
    <w:sectPr w:rsidR="00396381" w:rsidRPr="00C91239" w:rsidSect="004272FC">
      <w:headerReference w:type="default" r:id="rId12"/>
      <w:footerReference w:type="default" r:id="rId13"/>
      <w:pgSz w:w="12240" w:h="15840" w:code="1"/>
      <w:pgMar w:top="1440" w:right="1224" w:bottom="1440" w:left="1195" w:header="708" w:footer="576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C7682" w14:textId="77777777" w:rsidR="00BE073C" w:rsidRDefault="00BE073C">
      <w:r>
        <w:separator/>
      </w:r>
    </w:p>
  </w:endnote>
  <w:endnote w:type="continuationSeparator" w:id="0">
    <w:p w14:paraId="50878052" w14:textId="77777777" w:rsidR="00BE073C" w:rsidRDefault="00BE073C">
      <w:r>
        <w:continuationSeparator/>
      </w:r>
    </w:p>
  </w:endnote>
  <w:endnote w:type="continuationNotice" w:id="1">
    <w:p w14:paraId="73AC7A07" w14:textId="77777777" w:rsidR="00BE073C" w:rsidRDefault="00BE07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4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86"/>
      <w:gridCol w:w="3442"/>
      <w:gridCol w:w="3096"/>
    </w:tblGrid>
    <w:tr w:rsidR="00BE073C" w:rsidRPr="00F306BB" w14:paraId="3394275C" w14:textId="77777777" w:rsidTr="00A21C60">
      <w:trPr>
        <w:jc w:val="center"/>
      </w:trPr>
      <w:tc>
        <w:tcPr>
          <w:tcW w:w="3686" w:type="dxa"/>
        </w:tcPr>
        <w:p w14:paraId="2809941F" w14:textId="6967A3CE" w:rsidR="00BE073C" w:rsidRPr="00F306BB" w:rsidRDefault="00BE073C" w:rsidP="00BE609D">
          <w:pPr>
            <w:keepNext/>
            <w:keepLines/>
            <w:spacing w:before="60" w:after="20"/>
            <w:rPr>
              <w:sz w:val="18"/>
            </w:rPr>
          </w:pPr>
          <w:bookmarkStart w:id="30" w:name="hp_Footer"/>
          <w:r>
            <w:rPr>
              <w:sz w:val="18"/>
            </w:rPr>
            <w:t>Procedura Przyłączenia do ŚKUP</w:t>
          </w:r>
        </w:p>
      </w:tc>
      <w:tc>
        <w:tcPr>
          <w:tcW w:w="3442" w:type="dxa"/>
        </w:tcPr>
        <w:p w14:paraId="1284334B" w14:textId="77777777" w:rsidR="00BE073C" w:rsidRPr="00F306BB" w:rsidRDefault="00BE073C" w:rsidP="00533078">
          <w:pPr>
            <w:pStyle w:val="Table"/>
            <w:spacing w:before="60" w:after="20"/>
            <w:jc w:val="center"/>
            <w:rPr>
              <w:i/>
            </w:rPr>
          </w:pPr>
        </w:p>
      </w:tc>
      <w:tc>
        <w:tcPr>
          <w:tcW w:w="3096" w:type="dxa"/>
        </w:tcPr>
        <w:p w14:paraId="74B08967" w14:textId="77777777" w:rsidR="00BE073C" w:rsidRPr="00F306BB" w:rsidRDefault="00BE073C" w:rsidP="00BE609D">
          <w:pPr>
            <w:spacing w:before="60" w:after="20"/>
            <w:jc w:val="right"/>
            <w:rPr>
              <w:sz w:val="18"/>
            </w:rPr>
          </w:pPr>
          <w:r w:rsidRPr="00F306BB">
            <w:rPr>
              <w:sz w:val="18"/>
            </w:rPr>
            <w:t xml:space="preserve">Strona </w:t>
          </w:r>
          <w:r w:rsidRPr="00F306BB">
            <w:rPr>
              <w:sz w:val="18"/>
            </w:rPr>
            <w:fldChar w:fldCharType="begin"/>
          </w:r>
          <w:r w:rsidRPr="00F306BB">
            <w:rPr>
              <w:sz w:val="18"/>
            </w:rPr>
            <w:instrText xml:space="preserve"> PAGE  \* MERGEFORMAT </w:instrText>
          </w:r>
          <w:r w:rsidRPr="00F306BB"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 w:rsidRPr="00F306BB">
            <w:rPr>
              <w:sz w:val="18"/>
            </w:rPr>
            <w:fldChar w:fldCharType="end"/>
          </w:r>
          <w:r w:rsidRPr="00F306BB">
            <w:rPr>
              <w:sz w:val="18"/>
            </w:rPr>
            <w:t xml:space="preserve"> z </w:t>
          </w:r>
          <w:r>
            <w:rPr>
              <w:noProof/>
              <w:sz w:val="18"/>
            </w:rPr>
            <w:fldChar w:fldCharType="begin"/>
          </w:r>
          <w:r>
            <w:rPr>
              <w:noProof/>
              <w:sz w:val="18"/>
            </w:rPr>
            <w:instrText xml:space="preserve"> NUMPAGES  \* MERGEFORMAT </w:instrText>
          </w:r>
          <w:r>
            <w:rPr>
              <w:noProof/>
              <w:sz w:val="18"/>
            </w:rPr>
            <w:fldChar w:fldCharType="separate"/>
          </w:r>
          <w:r w:rsidRPr="00F77C01">
            <w:rPr>
              <w:noProof/>
              <w:sz w:val="18"/>
            </w:rPr>
            <w:t>114</w:t>
          </w:r>
          <w:r>
            <w:rPr>
              <w:noProof/>
              <w:sz w:val="18"/>
            </w:rPr>
            <w:fldChar w:fldCharType="end"/>
          </w:r>
        </w:p>
      </w:tc>
    </w:tr>
    <w:tr w:rsidR="00BE073C" w:rsidRPr="00B44D75" w14:paraId="5F02C9CE" w14:textId="77777777" w:rsidTr="00BE609D">
      <w:trPr>
        <w:jc w:val="center"/>
      </w:trPr>
      <w:tc>
        <w:tcPr>
          <w:tcW w:w="10224" w:type="dxa"/>
          <w:gridSpan w:val="3"/>
          <w:tcBorders>
            <w:top w:val="single" w:sz="12" w:space="0" w:color="auto"/>
          </w:tcBorders>
        </w:tcPr>
        <w:p w14:paraId="55B6C079" w14:textId="06DE5141" w:rsidR="00BE073C" w:rsidRPr="00EE26F8" w:rsidRDefault="00BE073C" w:rsidP="00B96F69">
          <w:pPr>
            <w:pStyle w:val="TableSmallRight"/>
            <w:rPr>
              <w:rStyle w:val="Uwydatnienie"/>
              <w:iCs/>
            </w:rPr>
          </w:pPr>
          <w:r w:rsidRPr="00EE26F8">
            <w:rPr>
              <w:rStyle w:val="Uwydatnienie"/>
              <w:iCs/>
            </w:rPr>
            <w:tab/>
          </w:r>
          <w:r>
            <w:rPr>
              <w:rStyle w:val="Uwydatnienie"/>
              <w:iCs/>
            </w:rPr>
            <w:fldChar w:fldCharType="begin"/>
          </w:r>
          <w:r>
            <w:rPr>
              <w:rStyle w:val="Uwydatnienie"/>
              <w:iCs/>
              <w:noProof/>
            </w:rPr>
            <w:instrText xml:space="preserve"> FILENAME   \* MERGEFORMAT </w:instrText>
          </w:r>
          <w:r>
            <w:rPr>
              <w:rStyle w:val="Uwydatnienie"/>
              <w:iCs/>
            </w:rPr>
            <w:fldChar w:fldCharType="separate"/>
          </w:r>
          <w:r>
            <w:rPr>
              <w:rStyle w:val="Uwydatnienie"/>
              <w:iCs/>
              <w:noProof/>
            </w:rPr>
            <w:t>ŚKUP_ProceduraPrzyłączenia_2020-07-23_v1.14.docx</w:t>
          </w:r>
          <w:r>
            <w:rPr>
              <w:i/>
              <w:noProof/>
            </w:rPr>
            <w:fldChar w:fldCharType="end"/>
          </w:r>
        </w:p>
      </w:tc>
    </w:tr>
    <w:bookmarkEnd w:id="30"/>
  </w:tbl>
  <w:p w14:paraId="0904DA9A" w14:textId="77777777" w:rsidR="00BE073C" w:rsidRPr="00EE26F8" w:rsidRDefault="00BE073C" w:rsidP="00F25392">
    <w:pPr>
      <w:pStyle w:val="Stopka"/>
      <w:rPr>
        <w:sz w:val="4"/>
      </w:rPr>
    </w:pPr>
  </w:p>
  <w:p w14:paraId="1A42F59A" w14:textId="77777777" w:rsidR="00BE073C" w:rsidRPr="00EE26F8" w:rsidRDefault="00BE073C" w:rsidP="0012119F">
    <w:pPr>
      <w:pStyle w:val="Stopka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3491B" w14:textId="77777777" w:rsidR="00BE073C" w:rsidRDefault="00BE073C">
      <w:r>
        <w:separator/>
      </w:r>
    </w:p>
  </w:footnote>
  <w:footnote w:type="continuationSeparator" w:id="0">
    <w:p w14:paraId="4A26D7AC" w14:textId="77777777" w:rsidR="00BE073C" w:rsidRDefault="00BE073C">
      <w:r>
        <w:continuationSeparator/>
      </w:r>
    </w:p>
  </w:footnote>
  <w:footnote w:type="continuationNotice" w:id="1">
    <w:p w14:paraId="000488E2" w14:textId="77777777" w:rsidR="00BE073C" w:rsidRDefault="00BE07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2"/>
      <w:gridCol w:w="5631"/>
      <w:gridCol w:w="840"/>
      <w:gridCol w:w="1277"/>
    </w:tblGrid>
    <w:tr w:rsidR="00BE073C" w:rsidRPr="00B44D75" w14:paraId="54D91956" w14:textId="77777777" w:rsidTr="231067F9">
      <w:trPr>
        <w:cantSplit/>
        <w:trHeight w:val="411"/>
        <w:jc w:val="center"/>
      </w:trPr>
      <w:tc>
        <w:tcPr>
          <w:tcW w:w="2122" w:type="dxa"/>
          <w:vMerge w:val="restart"/>
          <w:vAlign w:val="center"/>
        </w:tcPr>
        <w:p w14:paraId="0A572157" w14:textId="77777777" w:rsidR="00BE073C" w:rsidRPr="00E31404" w:rsidRDefault="00BE073C" w:rsidP="00347BB6">
          <w:pPr>
            <w:jc w:val="center"/>
          </w:pPr>
          <w:r>
            <w:rPr>
              <w:noProof/>
            </w:rPr>
            <w:drawing>
              <wp:inline distT="0" distB="0" distL="0" distR="0" wp14:anchorId="3A478430" wp14:editId="518B27AC">
                <wp:extent cx="1085850" cy="544628"/>
                <wp:effectExtent l="0" t="0" r="0" b="0"/>
                <wp:docPr id="1356755744" name="Obraz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5446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8" w:type="dxa"/>
          <w:gridSpan w:val="3"/>
          <w:vAlign w:val="center"/>
        </w:tcPr>
        <w:p w14:paraId="4BA6B0CA" w14:textId="62DF5ACE" w:rsidR="00BE073C" w:rsidRPr="00347BB6" w:rsidRDefault="00BE073C" w:rsidP="00347BB6">
          <w:pPr>
            <w:jc w:val="center"/>
            <w:rPr>
              <w:b/>
              <w:bCs/>
              <w:sz w:val="18"/>
              <w:szCs w:val="18"/>
            </w:rPr>
          </w:pPr>
          <w:r w:rsidRPr="00EE26F8">
            <w:rPr>
              <w:b/>
              <w:bCs/>
              <w:sz w:val="18"/>
              <w:szCs w:val="18"/>
            </w:rPr>
            <w:t xml:space="preserve">Projekt: </w:t>
          </w:r>
          <w:r>
            <w:rPr>
              <w:b/>
              <w:bCs/>
              <w:sz w:val="18"/>
              <w:szCs w:val="18"/>
            </w:rPr>
            <w:t>Zlecenie opracowania „Procedury przyłączenia do ŚKUP” w ramach umowy konsultacyjnej</w:t>
          </w:r>
        </w:p>
      </w:tc>
    </w:tr>
    <w:tr w:rsidR="00BE073C" w:rsidRPr="00E31404" w14:paraId="51283125" w14:textId="77777777" w:rsidTr="231067F9">
      <w:trPr>
        <w:cantSplit/>
        <w:trHeight w:val="419"/>
        <w:jc w:val="center"/>
      </w:trPr>
      <w:tc>
        <w:tcPr>
          <w:tcW w:w="2122" w:type="dxa"/>
          <w:vMerge/>
        </w:tcPr>
        <w:p w14:paraId="27ADDDEC" w14:textId="77777777" w:rsidR="00BE073C" w:rsidRPr="00EE26F8" w:rsidRDefault="00BE073C" w:rsidP="002C5914"/>
      </w:tc>
      <w:tc>
        <w:tcPr>
          <w:tcW w:w="5631" w:type="dxa"/>
          <w:vAlign w:val="center"/>
        </w:tcPr>
        <w:p w14:paraId="54276CDE" w14:textId="19757B6F" w:rsidR="00BE073C" w:rsidRPr="00467CC6" w:rsidRDefault="00BE073C" w:rsidP="00506AF3">
          <w:pPr>
            <w:spacing w:before="120"/>
            <w:jc w:val="center"/>
            <w:rPr>
              <w:b/>
              <w:sz w:val="18"/>
              <w:szCs w:val="18"/>
            </w:rPr>
          </w:pPr>
          <w:r w:rsidRPr="00C87464">
            <w:rPr>
              <w:b/>
              <w:bCs/>
            </w:rPr>
            <w:t>Procedura Przyłączenia do ŚKUP</w:t>
          </w:r>
          <w:r w:rsidRPr="00C87464" w:rsidDel="0058132D">
            <w:rPr>
              <w:b/>
              <w:bCs/>
            </w:rPr>
            <w:t xml:space="preserve"> </w:t>
          </w:r>
        </w:p>
      </w:tc>
      <w:tc>
        <w:tcPr>
          <w:tcW w:w="840" w:type="dxa"/>
          <w:vAlign w:val="center"/>
        </w:tcPr>
        <w:p w14:paraId="07885B17" w14:textId="77777777" w:rsidR="00BE073C" w:rsidRPr="00E31404" w:rsidRDefault="00BE073C" w:rsidP="002C5914">
          <w:pPr>
            <w:rPr>
              <w:sz w:val="18"/>
              <w:szCs w:val="18"/>
            </w:rPr>
          </w:pPr>
          <w:r w:rsidRPr="00E31404">
            <w:rPr>
              <w:sz w:val="18"/>
              <w:szCs w:val="18"/>
            </w:rPr>
            <w:t>Wersja:</w:t>
          </w:r>
        </w:p>
      </w:tc>
      <w:tc>
        <w:tcPr>
          <w:tcW w:w="1277" w:type="dxa"/>
          <w:vAlign w:val="center"/>
        </w:tcPr>
        <w:p w14:paraId="151B3E0D" w14:textId="16E5BF08" w:rsidR="00BE073C" w:rsidRPr="00E31404" w:rsidRDefault="00BE073C" w:rsidP="0058597B">
          <w:pPr>
            <w:ind w:right="110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 w:rsidRPr="00E31404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14</w:t>
          </w:r>
        </w:p>
      </w:tc>
    </w:tr>
  </w:tbl>
  <w:p w14:paraId="0DF229AB" w14:textId="77777777" w:rsidR="00BE073C" w:rsidRDefault="00BE073C" w:rsidP="004906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F55740C"/>
    <w:multiLevelType w:val="hybridMultilevel"/>
    <w:tmpl w:val="5B3A55B0"/>
    <w:lvl w:ilvl="0" w:tplc="96A6CE8E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140735"/>
    <w:multiLevelType w:val="hybridMultilevel"/>
    <w:tmpl w:val="6532C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94152"/>
    <w:multiLevelType w:val="hybridMultilevel"/>
    <w:tmpl w:val="12C0B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645AA"/>
    <w:multiLevelType w:val="hybridMultilevel"/>
    <w:tmpl w:val="F7425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83F3202"/>
    <w:multiLevelType w:val="hybridMultilevel"/>
    <w:tmpl w:val="5C6276FE"/>
    <w:lvl w:ilvl="0" w:tplc="4AFAC376">
      <w:start w:val="1"/>
      <w:numFmt w:val="lowerLetter"/>
      <w:pStyle w:val="NormalnyWyjustowany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3BE99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9D02A7"/>
    <w:multiLevelType w:val="hybridMultilevel"/>
    <w:tmpl w:val="D602C70A"/>
    <w:lvl w:ilvl="0" w:tplc="A04E3720">
      <w:start w:val="1"/>
      <w:numFmt w:val="upperRoman"/>
      <w:pStyle w:val="Nagwek0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4292389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B929D1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5887AF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70EEB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2E668B4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068FF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5134AFE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9F6EC0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28482C"/>
    <w:multiLevelType w:val="multilevel"/>
    <w:tmpl w:val="6FEC1F8E"/>
    <w:lvl w:ilvl="0">
      <w:start w:val="1"/>
      <w:numFmt w:val="decimal"/>
      <w:pStyle w:val="NumberedHeadingStyle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HeadingStyleA2"/>
      <w:lvlText w:val="%1.%2."/>
      <w:lvlJc w:val="left"/>
      <w:pPr>
        <w:tabs>
          <w:tab w:val="num" w:pos="1296"/>
        </w:tabs>
        <w:ind w:left="9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746462F"/>
    <w:multiLevelType w:val="multilevel"/>
    <w:tmpl w:val="23B4056C"/>
    <w:lvl w:ilvl="0">
      <w:start w:val="1"/>
      <w:numFmt w:val="decimal"/>
      <w:pStyle w:val="NumberedHeadingStyleB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3AC029B0"/>
    <w:multiLevelType w:val="hybridMultilevel"/>
    <w:tmpl w:val="FB1A9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943F2"/>
    <w:multiLevelType w:val="multilevel"/>
    <w:tmpl w:val="5630F928"/>
    <w:styleLink w:val="Zaimportowanystyl5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5" w15:restartNumberingAfterBreak="0">
    <w:nsid w:val="3EC41DC0"/>
    <w:multiLevelType w:val="hybridMultilevel"/>
    <w:tmpl w:val="F6CA5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92E54"/>
    <w:multiLevelType w:val="hybridMultilevel"/>
    <w:tmpl w:val="33EA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21A09"/>
    <w:multiLevelType w:val="multilevel"/>
    <w:tmpl w:val="0656603E"/>
    <w:styleLink w:val="Zaimportowanystyl4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224" w:hanging="6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01" w:hanging="8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416"/>
        </w:tabs>
        <w:ind w:left="1701" w:hanging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09" w:hanging="8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124"/>
        </w:tabs>
        <w:ind w:left="2409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3117" w:hanging="8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2832"/>
        </w:tabs>
        <w:ind w:left="3117" w:hanging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4930C9D"/>
    <w:multiLevelType w:val="multilevel"/>
    <w:tmpl w:val="18D4D75E"/>
    <w:styleLink w:val="Zaimportowanystyl1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5EA5E4F"/>
    <w:multiLevelType w:val="multilevel"/>
    <w:tmpl w:val="0690FE72"/>
    <w:styleLink w:val="Zaimportowanystyl21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0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73" w:hanging="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124" w:hanging="6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12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2832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354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87452A0"/>
    <w:multiLevelType w:val="hybridMultilevel"/>
    <w:tmpl w:val="D930B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37848"/>
    <w:multiLevelType w:val="hybridMultilevel"/>
    <w:tmpl w:val="CD002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C2590"/>
    <w:multiLevelType w:val="hybridMultilevel"/>
    <w:tmpl w:val="85907392"/>
    <w:lvl w:ilvl="0" w:tplc="4502D96C">
      <w:start w:val="1"/>
      <w:numFmt w:val="decimal"/>
      <w:pStyle w:val="Odwoania"/>
      <w:lvlText w:val="[%1]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5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3075CD5"/>
    <w:multiLevelType w:val="singleLevel"/>
    <w:tmpl w:val="94A63540"/>
    <w:lvl w:ilvl="0">
      <w:start w:val="1"/>
      <w:numFmt w:val="bullet"/>
      <w:pStyle w:val="Bulletwithtext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2"/>
      </w:rPr>
    </w:lvl>
  </w:abstractNum>
  <w:abstractNum w:abstractNumId="27" w15:restartNumberingAfterBreak="0">
    <w:nsid w:val="683E6131"/>
    <w:multiLevelType w:val="hybridMultilevel"/>
    <w:tmpl w:val="22E29EBE"/>
    <w:lvl w:ilvl="0" w:tplc="656A2F1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04DFB"/>
    <w:multiLevelType w:val="multilevel"/>
    <w:tmpl w:val="0415001D"/>
    <w:lvl w:ilvl="0">
      <w:start w:val="1"/>
      <w:numFmt w:val="decimal"/>
      <w:pStyle w:val="Numberedlist2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Numberedlist2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6B056997"/>
    <w:multiLevelType w:val="hybridMultilevel"/>
    <w:tmpl w:val="3BB02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B238B"/>
    <w:multiLevelType w:val="singleLevel"/>
    <w:tmpl w:val="3086DEE0"/>
    <w:lvl w:ilvl="0">
      <w:start w:val="1"/>
      <w:numFmt w:val="bullet"/>
      <w:pStyle w:val="Bulletwithtext5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31" w15:restartNumberingAfterBreak="0">
    <w:nsid w:val="6F9045F9"/>
    <w:multiLevelType w:val="hybridMultilevel"/>
    <w:tmpl w:val="CD002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62425"/>
    <w:multiLevelType w:val="hybridMultilevel"/>
    <w:tmpl w:val="CDE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D0D1D"/>
    <w:multiLevelType w:val="hybridMultilevel"/>
    <w:tmpl w:val="017C2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D7AF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11"/>
  </w:num>
  <w:num w:numId="3">
    <w:abstractNumId w:val="14"/>
  </w:num>
  <w:num w:numId="4">
    <w:abstractNumId w:val="24"/>
  </w:num>
  <w:num w:numId="5">
    <w:abstractNumId w:val="26"/>
  </w:num>
  <w:num w:numId="6">
    <w:abstractNumId w:val="30"/>
  </w:num>
  <w:num w:numId="7">
    <w:abstractNumId w:val="3"/>
  </w:num>
  <w:num w:numId="8">
    <w:abstractNumId w:val="10"/>
  </w:num>
  <w:num w:numId="9">
    <w:abstractNumId w:val="8"/>
  </w:num>
  <w:num w:numId="10">
    <w:abstractNumId w:val="23"/>
  </w:num>
  <w:num w:numId="11">
    <w:abstractNumId w:val="34"/>
  </w:num>
  <w:num w:numId="12">
    <w:abstractNumId w:val="9"/>
  </w:num>
  <w:num w:numId="13">
    <w:abstractNumId w:val="4"/>
  </w:num>
  <w:num w:numId="14">
    <w:abstractNumId w:val="5"/>
  </w:num>
  <w:num w:numId="15">
    <w:abstractNumId w:val="6"/>
  </w:num>
  <w:num w:numId="16">
    <w:abstractNumId w:val="22"/>
  </w:num>
  <w:num w:numId="17">
    <w:abstractNumId w:val="16"/>
  </w:num>
  <w:num w:numId="18">
    <w:abstractNumId w:val="29"/>
  </w:num>
  <w:num w:numId="19">
    <w:abstractNumId w:val="12"/>
  </w:num>
  <w:num w:numId="20">
    <w:abstractNumId w:val="15"/>
  </w:num>
  <w:num w:numId="21">
    <w:abstractNumId w:val="21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31"/>
  </w:num>
  <w:num w:numId="25">
    <w:abstractNumId w:val="32"/>
  </w:num>
  <w:num w:numId="26">
    <w:abstractNumId w:val="25"/>
    <w:lvlOverride w:ilvl="0">
      <w:startOverride w:val="1"/>
    </w:lvlOverride>
  </w:num>
  <w:num w:numId="27">
    <w:abstractNumId w:val="18"/>
    <w:lvlOverride w:ilvl="0">
      <w:startOverride w:val="1"/>
    </w:lvlOverride>
  </w:num>
  <w:num w:numId="28">
    <w:abstractNumId w:val="7"/>
  </w:num>
  <w:num w:numId="29">
    <w:abstractNumId w:val="20"/>
  </w:num>
  <w:num w:numId="30">
    <w:abstractNumId w:val="17"/>
  </w:num>
  <w:num w:numId="31">
    <w:abstractNumId w:val="13"/>
  </w:num>
  <w:num w:numId="32">
    <w:abstractNumId w:val="19"/>
  </w:num>
  <w:num w:numId="33">
    <w:abstractNumId w:val="2"/>
  </w:num>
  <w:num w:numId="34">
    <w:abstractNumId w:val="1"/>
  </w:num>
  <w:num w:numId="35">
    <w:abstractNumId w:val="0"/>
  </w:num>
  <w:num w:numId="36">
    <w:abstractNumId w:val="25"/>
    <w:lvlOverride w:ilvl="0">
      <w:startOverride w:val="1"/>
    </w:lvlOverride>
  </w:num>
  <w:num w:numId="37">
    <w:abstractNumId w:val="18"/>
    <w:lvlOverride w:ilvl="0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linkStyles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79"/>
    <w:rsid w:val="000006E4"/>
    <w:rsid w:val="00001354"/>
    <w:rsid w:val="00002401"/>
    <w:rsid w:val="000025A0"/>
    <w:rsid w:val="00002611"/>
    <w:rsid w:val="00002FAB"/>
    <w:rsid w:val="000030AA"/>
    <w:rsid w:val="00003866"/>
    <w:rsid w:val="00003B71"/>
    <w:rsid w:val="00003D13"/>
    <w:rsid w:val="00003DCF"/>
    <w:rsid w:val="00003F59"/>
    <w:rsid w:val="00005495"/>
    <w:rsid w:val="000056BF"/>
    <w:rsid w:val="00005745"/>
    <w:rsid w:val="00005A02"/>
    <w:rsid w:val="00005A48"/>
    <w:rsid w:val="00005E49"/>
    <w:rsid w:val="00006F20"/>
    <w:rsid w:val="00007EE5"/>
    <w:rsid w:val="000109F7"/>
    <w:rsid w:val="00011204"/>
    <w:rsid w:val="00012218"/>
    <w:rsid w:val="00012336"/>
    <w:rsid w:val="0001244F"/>
    <w:rsid w:val="00012725"/>
    <w:rsid w:val="00012923"/>
    <w:rsid w:val="00012D8A"/>
    <w:rsid w:val="0001325A"/>
    <w:rsid w:val="000132D0"/>
    <w:rsid w:val="00014118"/>
    <w:rsid w:val="00014F84"/>
    <w:rsid w:val="0001597C"/>
    <w:rsid w:val="00015FA2"/>
    <w:rsid w:val="000161D9"/>
    <w:rsid w:val="00016602"/>
    <w:rsid w:val="00016818"/>
    <w:rsid w:val="00016E87"/>
    <w:rsid w:val="0001712B"/>
    <w:rsid w:val="00020106"/>
    <w:rsid w:val="00020421"/>
    <w:rsid w:val="000204A3"/>
    <w:rsid w:val="000204F4"/>
    <w:rsid w:val="00020682"/>
    <w:rsid w:val="0002206F"/>
    <w:rsid w:val="000221C6"/>
    <w:rsid w:val="00022CA5"/>
    <w:rsid w:val="00022DAB"/>
    <w:rsid w:val="00023150"/>
    <w:rsid w:val="0002374C"/>
    <w:rsid w:val="000244E5"/>
    <w:rsid w:val="000256F0"/>
    <w:rsid w:val="00026071"/>
    <w:rsid w:val="000267E8"/>
    <w:rsid w:val="00026883"/>
    <w:rsid w:val="00026AA9"/>
    <w:rsid w:val="000275D4"/>
    <w:rsid w:val="000276AA"/>
    <w:rsid w:val="00027F57"/>
    <w:rsid w:val="0003023A"/>
    <w:rsid w:val="00030286"/>
    <w:rsid w:val="00031411"/>
    <w:rsid w:val="00031A3A"/>
    <w:rsid w:val="00031A96"/>
    <w:rsid w:val="000323AC"/>
    <w:rsid w:val="000323E4"/>
    <w:rsid w:val="000328E5"/>
    <w:rsid w:val="00032B45"/>
    <w:rsid w:val="00032BA4"/>
    <w:rsid w:val="00032C65"/>
    <w:rsid w:val="00033553"/>
    <w:rsid w:val="00033C66"/>
    <w:rsid w:val="00033F8D"/>
    <w:rsid w:val="00034AC9"/>
    <w:rsid w:val="00034DEE"/>
    <w:rsid w:val="00035D14"/>
    <w:rsid w:val="00036663"/>
    <w:rsid w:val="0003696C"/>
    <w:rsid w:val="0003710A"/>
    <w:rsid w:val="0003792F"/>
    <w:rsid w:val="00037966"/>
    <w:rsid w:val="000405E8"/>
    <w:rsid w:val="000412DE"/>
    <w:rsid w:val="00041535"/>
    <w:rsid w:val="0004199A"/>
    <w:rsid w:val="00042321"/>
    <w:rsid w:val="00042404"/>
    <w:rsid w:val="00042F95"/>
    <w:rsid w:val="00043360"/>
    <w:rsid w:val="0004336D"/>
    <w:rsid w:val="000448FD"/>
    <w:rsid w:val="000449BA"/>
    <w:rsid w:val="00044D4D"/>
    <w:rsid w:val="000453C2"/>
    <w:rsid w:val="00046C53"/>
    <w:rsid w:val="00047F6A"/>
    <w:rsid w:val="00050073"/>
    <w:rsid w:val="000509F3"/>
    <w:rsid w:val="0005152B"/>
    <w:rsid w:val="0005176F"/>
    <w:rsid w:val="00051811"/>
    <w:rsid w:val="000529B8"/>
    <w:rsid w:val="00052AF3"/>
    <w:rsid w:val="00052D1A"/>
    <w:rsid w:val="00052D58"/>
    <w:rsid w:val="000535FE"/>
    <w:rsid w:val="00053611"/>
    <w:rsid w:val="0005361F"/>
    <w:rsid w:val="0005365B"/>
    <w:rsid w:val="000539D8"/>
    <w:rsid w:val="00053F0C"/>
    <w:rsid w:val="0005447B"/>
    <w:rsid w:val="00054933"/>
    <w:rsid w:val="00054B1A"/>
    <w:rsid w:val="00054D9F"/>
    <w:rsid w:val="00055282"/>
    <w:rsid w:val="000558C3"/>
    <w:rsid w:val="000564B2"/>
    <w:rsid w:val="0005650B"/>
    <w:rsid w:val="00056917"/>
    <w:rsid w:val="00056B4A"/>
    <w:rsid w:val="0005705B"/>
    <w:rsid w:val="00057CA3"/>
    <w:rsid w:val="00060180"/>
    <w:rsid w:val="0006032F"/>
    <w:rsid w:val="0006089B"/>
    <w:rsid w:val="00061090"/>
    <w:rsid w:val="000614BA"/>
    <w:rsid w:val="000615A2"/>
    <w:rsid w:val="00061652"/>
    <w:rsid w:val="00061C41"/>
    <w:rsid w:val="0006254B"/>
    <w:rsid w:val="00062559"/>
    <w:rsid w:val="000628C7"/>
    <w:rsid w:val="00063651"/>
    <w:rsid w:val="000637D5"/>
    <w:rsid w:val="00063F52"/>
    <w:rsid w:val="00063F62"/>
    <w:rsid w:val="00064379"/>
    <w:rsid w:val="00064B58"/>
    <w:rsid w:val="00064D7A"/>
    <w:rsid w:val="00065397"/>
    <w:rsid w:val="00065C30"/>
    <w:rsid w:val="00065F07"/>
    <w:rsid w:val="00066147"/>
    <w:rsid w:val="000668EA"/>
    <w:rsid w:val="00066D26"/>
    <w:rsid w:val="0006719E"/>
    <w:rsid w:val="00067414"/>
    <w:rsid w:val="0006775A"/>
    <w:rsid w:val="000704CE"/>
    <w:rsid w:val="00070707"/>
    <w:rsid w:val="00070713"/>
    <w:rsid w:val="00070A02"/>
    <w:rsid w:val="00070E48"/>
    <w:rsid w:val="00071220"/>
    <w:rsid w:val="0007128E"/>
    <w:rsid w:val="00071290"/>
    <w:rsid w:val="00071C61"/>
    <w:rsid w:val="00071F2C"/>
    <w:rsid w:val="00071FA9"/>
    <w:rsid w:val="0007274F"/>
    <w:rsid w:val="00072820"/>
    <w:rsid w:val="00072E42"/>
    <w:rsid w:val="0007368B"/>
    <w:rsid w:val="00073E16"/>
    <w:rsid w:val="00074525"/>
    <w:rsid w:val="00074C3A"/>
    <w:rsid w:val="00075C8B"/>
    <w:rsid w:val="00075DDA"/>
    <w:rsid w:val="0007638F"/>
    <w:rsid w:val="0007671C"/>
    <w:rsid w:val="00076755"/>
    <w:rsid w:val="000768A7"/>
    <w:rsid w:val="0007694C"/>
    <w:rsid w:val="00076969"/>
    <w:rsid w:val="00076E28"/>
    <w:rsid w:val="000773EC"/>
    <w:rsid w:val="000775DE"/>
    <w:rsid w:val="00080606"/>
    <w:rsid w:val="000807DD"/>
    <w:rsid w:val="00080888"/>
    <w:rsid w:val="00080E89"/>
    <w:rsid w:val="000815EC"/>
    <w:rsid w:val="00081B6D"/>
    <w:rsid w:val="00081CFD"/>
    <w:rsid w:val="00081F15"/>
    <w:rsid w:val="000820D5"/>
    <w:rsid w:val="000823D9"/>
    <w:rsid w:val="000825C1"/>
    <w:rsid w:val="000829CD"/>
    <w:rsid w:val="00082A87"/>
    <w:rsid w:val="0008348F"/>
    <w:rsid w:val="00084660"/>
    <w:rsid w:val="00084B76"/>
    <w:rsid w:val="00084BDD"/>
    <w:rsid w:val="00085B8B"/>
    <w:rsid w:val="0008645E"/>
    <w:rsid w:val="00086704"/>
    <w:rsid w:val="0008684D"/>
    <w:rsid w:val="00086A50"/>
    <w:rsid w:val="00086BF2"/>
    <w:rsid w:val="00087AAB"/>
    <w:rsid w:val="00087C26"/>
    <w:rsid w:val="00090143"/>
    <w:rsid w:val="000915F6"/>
    <w:rsid w:val="00092C18"/>
    <w:rsid w:val="0009356C"/>
    <w:rsid w:val="00095264"/>
    <w:rsid w:val="00095558"/>
    <w:rsid w:val="00095635"/>
    <w:rsid w:val="00095678"/>
    <w:rsid w:val="00095BDE"/>
    <w:rsid w:val="00096AE4"/>
    <w:rsid w:val="00097086"/>
    <w:rsid w:val="00097E22"/>
    <w:rsid w:val="00097E8C"/>
    <w:rsid w:val="000A0501"/>
    <w:rsid w:val="000A0A89"/>
    <w:rsid w:val="000A0E96"/>
    <w:rsid w:val="000A0E9D"/>
    <w:rsid w:val="000A0F7E"/>
    <w:rsid w:val="000A14D7"/>
    <w:rsid w:val="000A1656"/>
    <w:rsid w:val="000A1B4E"/>
    <w:rsid w:val="000A23E6"/>
    <w:rsid w:val="000A2606"/>
    <w:rsid w:val="000A28E8"/>
    <w:rsid w:val="000A2B46"/>
    <w:rsid w:val="000A2FC9"/>
    <w:rsid w:val="000A33A6"/>
    <w:rsid w:val="000A3A7C"/>
    <w:rsid w:val="000A4056"/>
    <w:rsid w:val="000A46F5"/>
    <w:rsid w:val="000A470B"/>
    <w:rsid w:val="000A4A13"/>
    <w:rsid w:val="000A5432"/>
    <w:rsid w:val="000A54A6"/>
    <w:rsid w:val="000A5CD2"/>
    <w:rsid w:val="000A5F25"/>
    <w:rsid w:val="000A6000"/>
    <w:rsid w:val="000A611D"/>
    <w:rsid w:val="000A645A"/>
    <w:rsid w:val="000A686C"/>
    <w:rsid w:val="000A6B7D"/>
    <w:rsid w:val="000A6D56"/>
    <w:rsid w:val="000A731F"/>
    <w:rsid w:val="000A7A22"/>
    <w:rsid w:val="000A7E7C"/>
    <w:rsid w:val="000B02C0"/>
    <w:rsid w:val="000B047F"/>
    <w:rsid w:val="000B0D29"/>
    <w:rsid w:val="000B125F"/>
    <w:rsid w:val="000B14DB"/>
    <w:rsid w:val="000B1598"/>
    <w:rsid w:val="000B166D"/>
    <w:rsid w:val="000B18F5"/>
    <w:rsid w:val="000B1B05"/>
    <w:rsid w:val="000B29C8"/>
    <w:rsid w:val="000B2A78"/>
    <w:rsid w:val="000B2FD2"/>
    <w:rsid w:val="000B309A"/>
    <w:rsid w:val="000B3570"/>
    <w:rsid w:val="000B3CED"/>
    <w:rsid w:val="000B4028"/>
    <w:rsid w:val="000B40D1"/>
    <w:rsid w:val="000B4242"/>
    <w:rsid w:val="000B4EAA"/>
    <w:rsid w:val="000B5080"/>
    <w:rsid w:val="000B51DC"/>
    <w:rsid w:val="000B5561"/>
    <w:rsid w:val="000B57F1"/>
    <w:rsid w:val="000B68BF"/>
    <w:rsid w:val="000B6B2E"/>
    <w:rsid w:val="000B6D33"/>
    <w:rsid w:val="000B7543"/>
    <w:rsid w:val="000B7985"/>
    <w:rsid w:val="000B7D79"/>
    <w:rsid w:val="000B7E6C"/>
    <w:rsid w:val="000C1760"/>
    <w:rsid w:val="000C252B"/>
    <w:rsid w:val="000C2F13"/>
    <w:rsid w:val="000C312E"/>
    <w:rsid w:val="000C4136"/>
    <w:rsid w:val="000C4BA9"/>
    <w:rsid w:val="000C4D8A"/>
    <w:rsid w:val="000C548B"/>
    <w:rsid w:val="000C5DEA"/>
    <w:rsid w:val="000C6A52"/>
    <w:rsid w:val="000C722E"/>
    <w:rsid w:val="000C7734"/>
    <w:rsid w:val="000C7739"/>
    <w:rsid w:val="000C795E"/>
    <w:rsid w:val="000D00E6"/>
    <w:rsid w:val="000D0191"/>
    <w:rsid w:val="000D0442"/>
    <w:rsid w:val="000D08AB"/>
    <w:rsid w:val="000D1532"/>
    <w:rsid w:val="000D16D6"/>
    <w:rsid w:val="000D1C97"/>
    <w:rsid w:val="000D1EBC"/>
    <w:rsid w:val="000D20D5"/>
    <w:rsid w:val="000D25E0"/>
    <w:rsid w:val="000D28C9"/>
    <w:rsid w:val="000D3312"/>
    <w:rsid w:val="000D35A6"/>
    <w:rsid w:val="000D39FA"/>
    <w:rsid w:val="000D3DFE"/>
    <w:rsid w:val="000D42D5"/>
    <w:rsid w:val="000D4673"/>
    <w:rsid w:val="000D4ADF"/>
    <w:rsid w:val="000D4DD0"/>
    <w:rsid w:val="000D4E85"/>
    <w:rsid w:val="000D536C"/>
    <w:rsid w:val="000D5B6D"/>
    <w:rsid w:val="000D6751"/>
    <w:rsid w:val="000D6F9F"/>
    <w:rsid w:val="000D7728"/>
    <w:rsid w:val="000D78BB"/>
    <w:rsid w:val="000D7A27"/>
    <w:rsid w:val="000E00F3"/>
    <w:rsid w:val="000E01B3"/>
    <w:rsid w:val="000E0570"/>
    <w:rsid w:val="000E0C18"/>
    <w:rsid w:val="000E0E85"/>
    <w:rsid w:val="000E13CD"/>
    <w:rsid w:val="000E26EF"/>
    <w:rsid w:val="000E305D"/>
    <w:rsid w:val="000E35E2"/>
    <w:rsid w:val="000E3600"/>
    <w:rsid w:val="000E4FEA"/>
    <w:rsid w:val="000E53A9"/>
    <w:rsid w:val="000E53AE"/>
    <w:rsid w:val="000E5883"/>
    <w:rsid w:val="000E635E"/>
    <w:rsid w:val="000E6895"/>
    <w:rsid w:val="000E7449"/>
    <w:rsid w:val="000E76F9"/>
    <w:rsid w:val="000E7825"/>
    <w:rsid w:val="000E7CD7"/>
    <w:rsid w:val="000E7EC0"/>
    <w:rsid w:val="000F132D"/>
    <w:rsid w:val="000F1A4D"/>
    <w:rsid w:val="000F2439"/>
    <w:rsid w:val="000F244C"/>
    <w:rsid w:val="000F24BB"/>
    <w:rsid w:val="000F26C7"/>
    <w:rsid w:val="000F2FD6"/>
    <w:rsid w:val="000F34F0"/>
    <w:rsid w:val="000F3BC9"/>
    <w:rsid w:val="000F3F92"/>
    <w:rsid w:val="000F3FD2"/>
    <w:rsid w:val="000F4673"/>
    <w:rsid w:val="000F5C8D"/>
    <w:rsid w:val="000F5DC8"/>
    <w:rsid w:val="000F6412"/>
    <w:rsid w:val="000F66AD"/>
    <w:rsid w:val="000F7B84"/>
    <w:rsid w:val="000F7EB2"/>
    <w:rsid w:val="00100020"/>
    <w:rsid w:val="001000CA"/>
    <w:rsid w:val="0010015F"/>
    <w:rsid w:val="001001BE"/>
    <w:rsid w:val="001012EE"/>
    <w:rsid w:val="00101462"/>
    <w:rsid w:val="00101C14"/>
    <w:rsid w:val="0010237D"/>
    <w:rsid w:val="0010286D"/>
    <w:rsid w:val="00102E43"/>
    <w:rsid w:val="00102F7A"/>
    <w:rsid w:val="00104554"/>
    <w:rsid w:val="00104741"/>
    <w:rsid w:val="00104A47"/>
    <w:rsid w:val="0010525F"/>
    <w:rsid w:val="001053C8"/>
    <w:rsid w:val="00105511"/>
    <w:rsid w:val="00106BB0"/>
    <w:rsid w:val="001074C4"/>
    <w:rsid w:val="001075AB"/>
    <w:rsid w:val="001075CA"/>
    <w:rsid w:val="001076E1"/>
    <w:rsid w:val="00107DFA"/>
    <w:rsid w:val="00107ECB"/>
    <w:rsid w:val="001104A9"/>
    <w:rsid w:val="00110765"/>
    <w:rsid w:val="00110A48"/>
    <w:rsid w:val="00110DFD"/>
    <w:rsid w:val="00111153"/>
    <w:rsid w:val="00111AB4"/>
    <w:rsid w:val="00112155"/>
    <w:rsid w:val="00112620"/>
    <w:rsid w:val="00112885"/>
    <w:rsid w:val="00112886"/>
    <w:rsid w:val="0011395D"/>
    <w:rsid w:val="00113BB0"/>
    <w:rsid w:val="00113FC6"/>
    <w:rsid w:val="001144B6"/>
    <w:rsid w:val="00114F07"/>
    <w:rsid w:val="00114F9D"/>
    <w:rsid w:val="0011553F"/>
    <w:rsid w:val="001157D7"/>
    <w:rsid w:val="00115914"/>
    <w:rsid w:val="00115C29"/>
    <w:rsid w:val="00116230"/>
    <w:rsid w:val="00116E76"/>
    <w:rsid w:val="0011718E"/>
    <w:rsid w:val="001171A3"/>
    <w:rsid w:val="00117597"/>
    <w:rsid w:val="0011783A"/>
    <w:rsid w:val="00117F2E"/>
    <w:rsid w:val="00120DFD"/>
    <w:rsid w:val="0012119F"/>
    <w:rsid w:val="00122042"/>
    <w:rsid w:val="0012205E"/>
    <w:rsid w:val="001220FD"/>
    <w:rsid w:val="00122748"/>
    <w:rsid w:val="0012286D"/>
    <w:rsid w:val="001232B2"/>
    <w:rsid w:val="00123455"/>
    <w:rsid w:val="001237CB"/>
    <w:rsid w:val="00123939"/>
    <w:rsid w:val="001246EF"/>
    <w:rsid w:val="001247CF"/>
    <w:rsid w:val="00125382"/>
    <w:rsid w:val="00125A97"/>
    <w:rsid w:val="00125B12"/>
    <w:rsid w:val="00126790"/>
    <w:rsid w:val="001267A3"/>
    <w:rsid w:val="00126DC2"/>
    <w:rsid w:val="00126EA6"/>
    <w:rsid w:val="00127275"/>
    <w:rsid w:val="00127AF2"/>
    <w:rsid w:val="0013032F"/>
    <w:rsid w:val="001309A5"/>
    <w:rsid w:val="00130CEE"/>
    <w:rsid w:val="001312F8"/>
    <w:rsid w:val="001317BD"/>
    <w:rsid w:val="00131BE2"/>
    <w:rsid w:val="00133C94"/>
    <w:rsid w:val="00133D4D"/>
    <w:rsid w:val="00134786"/>
    <w:rsid w:val="001351DA"/>
    <w:rsid w:val="00135632"/>
    <w:rsid w:val="001356ED"/>
    <w:rsid w:val="00136FCF"/>
    <w:rsid w:val="00137BF1"/>
    <w:rsid w:val="00137C2C"/>
    <w:rsid w:val="00137EC0"/>
    <w:rsid w:val="001401D7"/>
    <w:rsid w:val="00140676"/>
    <w:rsid w:val="0014095A"/>
    <w:rsid w:val="00140C51"/>
    <w:rsid w:val="001418B8"/>
    <w:rsid w:val="00141C91"/>
    <w:rsid w:val="00142288"/>
    <w:rsid w:val="001427B2"/>
    <w:rsid w:val="001428C6"/>
    <w:rsid w:val="00142A89"/>
    <w:rsid w:val="00143341"/>
    <w:rsid w:val="00143465"/>
    <w:rsid w:val="00143D06"/>
    <w:rsid w:val="0014441E"/>
    <w:rsid w:val="00144550"/>
    <w:rsid w:val="00144CB2"/>
    <w:rsid w:val="00146D36"/>
    <w:rsid w:val="001475E7"/>
    <w:rsid w:val="00147823"/>
    <w:rsid w:val="00147DD1"/>
    <w:rsid w:val="001502CC"/>
    <w:rsid w:val="001502F3"/>
    <w:rsid w:val="00151D70"/>
    <w:rsid w:val="00151EE1"/>
    <w:rsid w:val="00152BCC"/>
    <w:rsid w:val="001535A7"/>
    <w:rsid w:val="00153ED3"/>
    <w:rsid w:val="00154166"/>
    <w:rsid w:val="0015429C"/>
    <w:rsid w:val="0015477F"/>
    <w:rsid w:val="001549E0"/>
    <w:rsid w:val="00154BBC"/>
    <w:rsid w:val="00154DC2"/>
    <w:rsid w:val="00154EE7"/>
    <w:rsid w:val="00155573"/>
    <w:rsid w:val="00155AB2"/>
    <w:rsid w:val="00156084"/>
    <w:rsid w:val="001563E8"/>
    <w:rsid w:val="00156D76"/>
    <w:rsid w:val="0015700B"/>
    <w:rsid w:val="001570B5"/>
    <w:rsid w:val="00157D6B"/>
    <w:rsid w:val="00157FBD"/>
    <w:rsid w:val="00160441"/>
    <w:rsid w:val="001605BF"/>
    <w:rsid w:val="00160DFD"/>
    <w:rsid w:val="00161D4B"/>
    <w:rsid w:val="0016208C"/>
    <w:rsid w:val="00162827"/>
    <w:rsid w:val="0016298F"/>
    <w:rsid w:val="00162D22"/>
    <w:rsid w:val="00163518"/>
    <w:rsid w:val="0016378E"/>
    <w:rsid w:val="00163EC5"/>
    <w:rsid w:val="00163F83"/>
    <w:rsid w:val="001640DD"/>
    <w:rsid w:val="0016474C"/>
    <w:rsid w:val="001648D1"/>
    <w:rsid w:val="00165054"/>
    <w:rsid w:val="001652E1"/>
    <w:rsid w:val="00165459"/>
    <w:rsid w:val="00165A5D"/>
    <w:rsid w:val="00165A8B"/>
    <w:rsid w:val="00165EA9"/>
    <w:rsid w:val="00166099"/>
    <w:rsid w:val="001663B9"/>
    <w:rsid w:val="0016672F"/>
    <w:rsid w:val="001672C8"/>
    <w:rsid w:val="00167DF7"/>
    <w:rsid w:val="00170006"/>
    <w:rsid w:val="00170396"/>
    <w:rsid w:val="001708B1"/>
    <w:rsid w:val="00170A62"/>
    <w:rsid w:val="00171020"/>
    <w:rsid w:val="0017155B"/>
    <w:rsid w:val="00172A39"/>
    <w:rsid w:val="00172CBA"/>
    <w:rsid w:val="00173881"/>
    <w:rsid w:val="00173A65"/>
    <w:rsid w:val="00173CCA"/>
    <w:rsid w:val="00173EA4"/>
    <w:rsid w:val="0017403B"/>
    <w:rsid w:val="00174798"/>
    <w:rsid w:val="001749BB"/>
    <w:rsid w:val="0017509D"/>
    <w:rsid w:val="0017511E"/>
    <w:rsid w:val="0017578A"/>
    <w:rsid w:val="00175A1B"/>
    <w:rsid w:val="0017614E"/>
    <w:rsid w:val="0017656B"/>
    <w:rsid w:val="001769E0"/>
    <w:rsid w:val="00176C62"/>
    <w:rsid w:val="00177AE9"/>
    <w:rsid w:val="00177C37"/>
    <w:rsid w:val="00177EF6"/>
    <w:rsid w:val="001801D1"/>
    <w:rsid w:val="001804A5"/>
    <w:rsid w:val="00180854"/>
    <w:rsid w:val="0018097C"/>
    <w:rsid w:val="00180A2D"/>
    <w:rsid w:val="00180C21"/>
    <w:rsid w:val="00180C80"/>
    <w:rsid w:val="00181069"/>
    <w:rsid w:val="001821D3"/>
    <w:rsid w:val="0018227C"/>
    <w:rsid w:val="00183107"/>
    <w:rsid w:val="00183933"/>
    <w:rsid w:val="00183DD3"/>
    <w:rsid w:val="00184008"/>
    <w:rsid w:val="001841DE"/>
    <w:rsid w:val="001842FF"/>
    <w:rsid w:val="00184D65"/>
    <w:rsid w:val="00184DE0"/>
    <w:rsid w:val="00184F9D"/>
    <w:rsid w:val="0018517F"/>
    <w:rsid w:val="001858DE"/>
    <w:rsid w:val="00186396"/>
    <w:rsid w:val="00186459"/>
    <w:rsid w:val="00186A30"/>
    <w:rsid w:val="0018735F"/>
    <w:rsid w:val="00190BAF"/>
    <w:rsid w:val="00190F32"/>
    <w:rsid w:val="0019107B"/>
    <w:rsid w:val="001911E1"/>
    <w:rsid w:val="00191A8E"/>
    <w:rsid w:val="00192285"/>
    <w:rsid w:val="00192748"/>
    <w:rsid w:val="00192CD5"/>
    <w:rsid w:val="00192F1D"/>
    <w:rsid w:val="00193061"/>
    <w:rsid w:val="00193803"/>
    <w:rsid w:val="00193A9A"/>
    <w:rsid w:val="001949BC"/>
    <w:rsid w:val="00194A63"/>
    <w:rsid w:val="00195352"/>
    <w:rsid w:val="001955C0"/>
    <w:rsid w:val="00195D93"/>
    <w:rsid w:val="00196EA6"/>
    <w:rsid w:val="001974A1"/>
    <w:rsid w:val="00197966"/>
    <w:rsid w:val="00197A56"/>
    <w:rsid w:val="00197B94"/>
    <w:rsid w:val="00197C27"/>
    <w:rsid w:val="00197D55"/>
    <w:rsid w:val="00197EB9"/>
    <w:rsid w:val="001A0228"/>
    <w:rsid w:val="001A0273"/>
    <w:rsid w:val="001A0F57"/>
    <w:rsid w:val="001A2320"/>
    <w:rsid w:val="001A2EEB"/>
    <w:rsid w:val="001A422D"/>
    <w:rsid w:val="001A451D"/>
    <w:rsid w:val="001A4A2D"/>
    <w:rsid w:val="001A4E2D"/>
    <w:rsid w:val="001A524D"/>
    <w:rsid w:val="001A5A57"/>
    <w:rsid w:val="001A5F90"/>
    <w:rsid w:val="001A615F"/>
    <w:rsid w:val="001A6172"/>
    <w:rsid w:val="001A6B33"/>
    <w:rsid w:val="001A6C57"/>
    <w:rsid w:val="001A6E1E"/>
    <w:rsid w:val="001A7D44"/>
    <w:rsid w:val="001B0335"/>
    <w:rsid w:val="001B06FF"/>
    <w:rsid w:val="001B070F"/>
    <w:rsid w:val="001B0797"/>
    <w:rsid w:val="001B1311"/>
    <w:rsid w:val="001B1706"/>
    <w:rsid w:val="001B17B6"/>
    <w:rsid w:val="001B2510"/>
    <w:rsid w:val="001B2EF8"/>
    <w:rsid w:val="001B3790"/>
    <w:rsid w:val="001B399A"/>
    <w:rsid w:val="001B4208"/>
    <w:rsid w:val="001B45F4"/>
    <w:rsid w:val="001B476B"/>
    <w:rsid w:val="001B4811"/>
    <w:rsid w:val="001B4954"/>
    <w:rsid w:val="001B4E4E"/>
    <w:rsid w:val="001B5342"/>
    <w:rsid w:val="001B669F"/>
    <w:rsid w:val="001B7B00"/>
    <w:rsid w:val="001B7B66"/>
    <w:rsid w:val="001C03F4"/>
    <w:rsid w:val="001C0898"/>
    <w:rsid w:val="001C0F03"/>
    <w:rsid w:val="001C13BB"/>
    <w:rsid w:val="001C15EA"/>
    <w:rsid w:val="001C1B02"/>
    <w:rsid w:val="001C2446"/>
    <w:rsid w:val="001C25DD"/>
    <w:rsid w:val="001C2635"/>
    <w:rsid w:val="001C2910"/>
    <w:rsid w:val="001C2EC8"/>
    <w:rsid w:val="001C2F00"/>
    <w:rsid w:val="001C3238"/>
    <w:rsid w:val="001C35AF"/>
    <w:rsid w:val="001C538D"/>
    <w:rsid w:val="001C66C9"/>
    <w:rsid w:val="001C6D9F"/>
    <w:rsid w:val="001C6FE7"/>
    <w:rsid w:val="001C700A"/>
    <w:rsid w:val="001C70C1"/>
    <w:rsid w:val="001C72AE"/>
    <w:rsid w:val="001C7917"/>
    <w:rsid w:val="001C79EE"/>
    <w:rsid w:val="001C7EF8"/>
    <w:rsid w:val="001D05C1"/>
    <w:rsid w:val="001D092D"/>
    <w:rsid w:val="001D0D71"/>
    <w:rsid w:val="001D2692"/>
    <w:rsid w:val="001D2C20"/>
    <w:rsid w:val="001D31B8"/>
    <w:rsid w:val="001D3A3E"/>
    <w:rsid w:val="001D3EC4"/>
    <w:rsid w:val="001D40C9"/>
    <w:rsid w:val="001D42A2"/>
    <w:rsid w:val="001D4328"/>
    <w:rsid w:val="001D4834"/>
    <w:rsid w:val="001D4B41"/>
    <w:rsid w:val="001D4F15"/>
    <w:rsid w:val="001D5104"/>
    <w:rsid w:val="001D5183"/>
    <w:rsid w:val="001D5796"/>
    <w:rsid w:val="001D5944"/>
    <w:rsid w:val="001D5E79"/>
    <w:rsid w:val="001D5F69"/>
    <w:rsid w:val="001D6436"/>
    <w:rsid w:val="001D6713"/>
    <w:rsid w:val="001D69B5"/>
    <w:rsid w:val="001D79D8"/>
    <w:rsid w:val="001E0AA0"/>
    <w:rsid w:val="001E12DA"/>
    <w:rsid w:val="001E16F9"/>
    <w:rsid w:val="001E1B5F"/>
    <w:rsid w:val="001E1BFF"/>
    <w:rsid w:val="001E1CD3"/>
    <w:rsid w:val="001E1F65"/>
    <w:rsid w:val="001E21F3"/>
    <w:rsid w:val="001E2742"/>
    <w:rsid w:val="001E2DF7"/>
    <w:rsid w:val="001E2E34"/>
    <w:rsid w:val="001E2ED9"/>
    <w:rsid w:val="001E3893"/>
    <w:rsid w:val="001E390C"/>
    <w:rsid w:val="001E39F3"/>
    <w:rsid w:val="001E3E91"/>
    <w:rsid w:val="001E3FB5"/>
    <w:rsid w:val="001E41F2"/>
    <w:rsid w:val="001E435C"/>
    <w:rsid w:val="001E45E4"/>
    <w:rsid w:val="001E59C4"/>
    <w:rsid w:val="001E5B72"/>
    <w:rsid w:val="001E5D6C"/>
    <w:rsid w:val="001E60CC"/>
    <w:rsid w:val="001E662A"/>
    <w:rsid w:val="001E676F"/>
    <w:rsid w:val="001E6A6E"/>
    <w:rsid w:val="001E7E28"/>
    <w:rsid w:val="001F0A1C"/>
    <w:rsid w:val="001F1D38"/>
    <w:rsid w:val="001F1E5A"/>
    <w:rsid w:val="001F2479"/>
    <w:rsid w:val="001F2703"/>
    <w:rsid w:val="001F2AE1"/>
    <w:rsid w:val="001F2F3A"/>
    <w:rsid w:val="001F30F9"/>
    <w:rsid w:val="001F3A2F"/>
    <w:rsid w:val="001F3BE4"/>
    <w:rsid w:val="001F4E7A"/>
    <w:rsid w:val="001F505F"/>
    <w:rsid w:val="001F519F"/>
    <w:rsid w:val="001F59F4"/>
    <w:rsid w:val="001F6DFD"/>
    <w:rsid w:val="001F709E"/>
    <w:rsid w:val="001F7D89"/>
    <w:rsid w:val="001F7F10"/>
    <w:rsid w:val="002002A0"/>
    <w:rsid w:val="002004BB"/>
    <w:rsid w:val="00200562"/>
    <w:rsid w:val="00200590"/>
    <w:rsid w:val="00200BE9"/>
    <w:rsid w:val="00200FFC"/>
    <w:rsid w:val="00201CC6"/>
    <w:rsid w:val="00201ED2"/>
    <w:rsid w:val="00201F7B"/>
    <w:rsid w:val="00202181"/>
    <w:rsid w:val="002021BA"/>
    <w:rsid w:val="00203CD4"/>
    <w:rsid w:val="002043B3"/>
    <w:rsid w:val="00204878"/>
    <w:rsid w:val="002049DE"/>
    <w:rsid w:val="0020644D"/>
    <w:rsid w:val="00206C74"/>
    <w:rsid w:val="00206DCA"/>
    <w:rsid w:val="002078D6"/>
    <w:rsid w:val="002079E4"/>
    <w:rsid w:val="00207A2C"/>
    <w:rsid w:val="002105FC"/>
    <w:rsid w:val="00210A88"/>
    <w:rsid w:val="00210B76"/>
    <w:rsid w:val="00210B82"/>
    <w:rsid w:val="00211768"/>
    <w:rsid w:val="002118E6"/>
    <w:rsid w:val="0021291B"/>
    <w:rsid w:val="002148D1"/>
    <w:rsid w:val="00214DDC"/>
    <w:rsid w:val="0021500C"/>
    <w:rsid w:val="0021504A"/>
    <w:rsid w:val="00215188"/>
    <w:rsid w:val="002157C0"/>
    <w:rsid w:val="002162A1"/>
    <w:rsid w:val="0021642A"/>
    <w:rsid w:val="00216B48"/>
    <w:rsid w:val="00216B83"/>
    <w:rsid w:val="00217229"/>
    <w:rsid w:val="00217295"/>
    <w:rsid w:val="002177D7"/>
    <w:rsid w:val="00220068"/>
    <w:rsid w:val="002201CA"/>
    <w:rsid w:val="00220334"/>
    <w:rsid w:val="002203BC"/>
    <w:rsid w:val="0022096C"/>
    <w:rsid w:val="002218CC"/>
    <w:rsid w:val="00221C62"/>
    <w:rsid w:val="0022242A"/>
    <w:rsid w:val="00222C5D"/>
    <w:rsid w:val="00222FED"/>
    <w:rsid w:val="002230C2"/>
    <w:rsid w:val="00223746"/>
    <w:rsid w:val="0022382E"/>
    <w:rsid w:val="002244D3"/>
    <w:rsid w:val="00224579"/>
    <w:rsid w:val="00224F26"/>
    <w:rsid w:val="00225C64"/>
    <w:rsid w:val="002261E8"/>
    <w:rsid w:val="00226B11"/>
    <w:rsid w:val="00227675"/>
    <w:rsid w:val="00230675"/>
    <w:rsid w:val="002311ED"/>
    <w:rsid w:val="0023268C"/>
    <w:rsid w:val="00232D8B"/>
    <w:rsid w:val="00232E5E"/>
    <w:rsid w:val="002348AB"/>
    <w:rsid w:val="002349CA"/>
    <w:rsid w:val="00234FE2"/>
    <w:rsid w:val="002353F3"/>
    <w:rsid w:val="00235FA5"/>
    <w:rsid w:val="00236279"/>
    <w:rsid w:val="00236E5B"/>
    <w:rsid w:val="002374CC"/>
    <w:rsid w:val="002375EE"/>
    <w:rsid w:val="002377E5"/>
    <w:rsid w:val="00240618"/>
    <w:rsid w:val="0024065A"/>
    <w:rsid w:val="002411BD"/>
    <w:rsid w:val="00241DDE"/>
    <w:rsid w:val="00241F90"/>
    <w:rsid w:val="0024256C"/>
    <w:rsid w:val="00243B98"/>
    <w:rsid w:val="00243F96"/>
    <w:rsid w:val="00244651"/>
    <w:rsid w:val="00244951"/>
    <w:rsid w:val="00244C84"/>
    <w:rsid w:val="00245632"/>
    <w:rsid w:val="00245D98"/>
    <w:rsid w:val="00245DB7"/>
    <w:rsid w:val="00245EE8"/>
    <w:rsid w:val="0024658F"/>
    <w:rsid w:val="002472D1"/>
    <w:rsid w:val="00247597"/>
    <w:rsid w:val="00247F57"/>
    <w:rsid w:val="0025091A"/>
    <w:rsid w:val="002516C0"/>
    <w:rsid w:val="002517C6"/>
    <w:rsid w:val="00251BB5"/>
    <w:rsid w:val="00251D4D"/>
    <w:rsid w:val="0025208F"/>
    <w:rsid w:val="00252D49"/>
    <w:rsid w:val="00252D77"/>
    <w:rsid w:val="00252EC0"/>
    <w:rsid w:val="00253121"/>
    <w:rsid w:val="0025323D"/>
    <w:rsid w:val="00253BF4"/>
    <w:rsid w:val="00253CF2"/>
    <w:rsid w:val="0025424A"/>
    <w:rsid w:val="00254724"/>
    <w:rsid w:val="00254730"/>
    <w:rsid w:val="00254AE4"/>
    <w:rsid w:val="00254B47"/>
    <w:rsid w:val="00254CA2"/>
    <w:rsid w:val="00254DFF"/>
    <w:rsid w:val="00254F2E"/>
    <w:rsid w:val="00255400"/>
    <w:rsid w:val="0025570C"/>
    <w:rsid w:val="0025578E"/>
    <w:rsid w:val="002570D8"/>
    <w:rsid w:val="00257ABE"/>
    <w:rsid w:val="00257F8D"/>
    <w:rsid w:val="002607D6"/>
    <w:rsid w:val="00260D2E"/>
    <w:rsid w:val="00260ED3"/>
    <w:rsid w:val="0026141A"/>
    <w:rsid w:val="002614E6"/>
    <w:rsid w:val="00261516"/>
    <w:rsid w:val="002617AE"/>
    <w:rsid w:val="00261AF4"/>
    <w:rsid w:val="00261C8E"/>
    <w:rsid w:val="002623CD"/>
    <w:rsid w:val="002623F6"/>
    <w:rsid w:val="002625E5"/>
    <w:rsid w:val="002632BC"/>
    <w:rsid w:val="002636D1"/>
    <w:rsid w:val="00264160"/>
    <w:rsid w:val="002644BF"/>
    <w:rsid w:val="00264CB6"/>
    <w:rsid w:val="00264FE6"/>
    <w:rsid w:val="002657B5"/>
    <w:rsid w:val="00265B6F"/>
    <w:rsid w:val="00265BF8"/>
    <w:rsid w:val="00266378"/>
    <w:rsid w:val="002663E7"/>
    <w:rsid w:val="00266760"/>
    <w:rsid w:val="00266DA4"/>
    <w:rsid w:val="00266E5B"/>
    <w:rsid w:val="00267263"/>
    <w:rsid w:val="002672C6"/>
    <w:rsid w:val="00267965"/>
    <w:rsid w:val="00270B2F"/>
    <w:rsid w:val="00270BDD"/>
    <w:rsid w:val="00271303"/>
    <w:rsid w:val="0027194C"/>
    <w:rsid w:val="002727EE"/>
    <w:rsid w:val="00273126"/>
    <w:rsid w:val="00273762"/>
    <w:rsid w:val="0027395A"/>
    <w:rsid w:val="0027407B"/>
    <w:rsid w:val="002748E7"/>
    <w:rsid w:val="0027501E"/>
    <w:rsid w:val="00275311"/>
    <w:rsid w:val="0027559B"/>
    <w:rsid w:val="002756D5"/>
    <w:rsid w:val="0027572A"/>
    <w:rsid w:val="002758DC"/>
    <w:rsid w:val="00276440"/>
    <w:rsid w:val="0028143B"/>
    <w:rsid w:val="00281CA9"/>
    <w:rsid w:val="0028235C"/>
    <w:rsid w:val="002828EF"/>
    <w:rsid w:val="00282B6A"/>
    <w:rsid w:val="00283007"/>
    <w:rsid w:val="00283DD0"/>
    <w:rsid w:val="00283E1E"/>
    <w:rsid w:val="00283EBA"/>
    <w:rsid w:val="00284DE9"/>
    <w:rsid w:val="002856D0"/>
    <w:rsid w:val="002857D0"/>
    <w:rsid w:val="002858C2"/>
    <w:rsid w:val="00285C49"/>
    <w:rsid w:val="00286198"/>
    <w:rsid w:val="0028688B"/>
    <w:rsid w:val="00286F68"/>
    <w:rsid w:val="00287098"/>
    <w:rsid w:val="002872CC"/>
    <w:rsid w:val="002878A8"/>
    <w:rsid w:val="00290432"/>
    <w:rsid w:val="002904DF"/>
    <w:rsid w:val="00290567"/>
    <w:rsid w:val="0029072D"/>
    <w:rsid w:val="002908B8"/>
    <w:rsid w:val="00290EAC"/>
    <w:rsid w:val="00290FF5"/>
    <w:rsid w:val="002912D8"/>
    <w:rsid w:val="00291C20"/>
    <w:rsid w:val="00291E17"/>
    <w:rsid w:val="0029205D"/>
    <w:rsid w:val="002930A4"/>
    <w:rsid w:val="00293277"/>
    <w:rsid w:val="00293905"/>
    <w:rsid w:val="00293A09"/>
    <w:rsid w:val="00294630"/>
    <w:rsid w:val="00295705"/>
    <w:rsid w:val="00295792"/>
    <w:rsid w:val="002963D7"/>
    <w:rsid w:val="002964C4"/>
    <w:rsid w:val="00296549"/>
    <w:rsid w:val="0029773F"/>
    <w:rsid w:val="00297BBE"/>
    <w:rsid w:val="002A0099"/>
    <w:rsid w:val="002A0E0B"/>
    <w:rsid w:val="002A0FBD"/>
    <w:rsid w:val="002A11E4"/>
    <w:rsid w:val="002A1BA8"/>
    <w:rsid w:val="002A1C1B"/>
    <w:rsid w:val="002A204C"/>
    <w:rsid w:val="002A223B"/>
    <w:rsid w:val="002A22A3"/>
    <w:rsid w:val="002A39AB"/>
    <w:rsid w:val="002A4229"/>
    <w:rsid w:val="002A5C94"/>
    <w:rsid w:val="002A6369"/>
    <w:rsid w:val="002A6E88"/>
    <w:rsid w:val="002A74C0"/>
    <w:rsid w:val="002A7648"/>
    <w:rsid w:val="002A7F7B"/>
    <w:rsid w:val="002B0342"/>
    <w:rsid w:val="002B0398"/>
    <w:rsid w:val="002B0B3C"/>
    <w:rsid w:val="002B1692"/>
    <w:rsid w:val="002B1FAE"/>
    <w:rsid w:val="002B28A8"/>
    <w:rsid w:val="002B2B69"/>
    <w:rsid w:val="002B2C54"/>
    <w:rsid w:val="002B30BB"/>
    <w:rsid w:val="002B3247"/>
    <w:rsid w:val="002B3D10"/>
    <w:rsid w:val="002B4420"/>
    <w:rsid w:val="002B565F"/>
    <w:rsid w:val="002B56F6"/>
    <w:rsid w:val="002B5BC8"/>
    <w:rsid w:val="002B5DA9"/>
    <w:rsid w:val="002B64D4"/>
    <w:rsid w:val="002B790A"/>
    <w:rsid w:val="002B7EF1"/>
    <w:rsid w:val="002C0000"/>
    <w:rsid w:val="002C05DC"/>
    <w:rsid w:val="002C0DBA"/>
    <w:rsid w:val="002C0E67"/>
    <w:rsid w:val="002C1E69"/>
    <w:rsid w:val="002C2404"/>
    <w:rsid w:val="002C38E6"/>
    <w:rsid w:val="002C42FB"/>
    <w:rsid w:val="002C44AA"/>
    <w:rsid w:val="002C4B72"/>
    <w:rsid w:val="002C4D13"/>
    <w:rsid w:val="002C4F7C"/>
    <w:rsid w:val="002C4FBA"/>
    <w:rsid w:val="002C5611"/>
    <w:rsid w:val="002C5914"/>
    <w:rsid w:val="002C6058"/>
    <w:rsid w:val="002C621B"/>
    <w:rsid w:val="002C7B74"/>
    <w:rsid w:val="002C7E1F"/>
    <w:rsid w:val="002D0B18"/>
    <w:rsid w:val="002D10C8"/>
    <w:rsid w:val="002D1D3B"/>
    <w:rsid w:val="002D1FC0"/>
    <w:rsid w:val="002D2619"/>
    <w:rsid w:val="002D263B"/>
    <w:rsid w:val="002D27F9"/>
    <w:rsid w:val="002D28FD"/>
    <w:rsid w:val="002D2B7E"/>
    <w:rsid w:val="002D38F7"/>
    <w:rsid w:val="002D4010"/>
    <w:rsid w:val="002D4297"/>
    <w:rsid w:val="002D44E9"/>
    <w:rsid w:val="002D50D4"/>
    <w:rsid w:val="002D5D1C"/>
    <w:rsid w:val="002D651D"/>
    <w:rsid w:val="002D6D5E"/>
    <w:rsid w:val="002D713B"/>
    <w:rsid w:val="002D71C5"/>
    <w:rsid w:val="002D7247"/>
    <w:rsid w:val="002D7C51"/>
    <w:rsid w:val="002D7D5E"/>
    <w:rsid w:val="002E01D5"/>
    <w:rsid w:val="002E0C41"/>
    <w:rsid w:val="002E0E89"/>
    <w:rsid w:val="002E1005"/>
    <w:rsid w:val="002E1098"/>
    <w:rsid w:val="002E1486"/>
    <w:rsid w:val="002E237B"/>
    <w:rsid w:val="002E238C"/>
    <w:rsid w:val="002E2A5B"/>
    <w:rsid w:val="002E2DFF"/>
    <w:rsid w:val="002E3813"/>
    <w:rsid w:val="002E3BBF"/>
    <w:rsid w:val="002E3E91"/>
    <w:rsid w:val="002E43DF"/>
    <w:rsid w:val="002E4417"/>
    <w:rsid w:val="002E4992"/>
    <w:rsid w:val="002E4AC6"/>
    <w:rsid w:val="002E576A"/>
    <w:rsid w:val="002E62E9"/>
    <w:rsid w:val="002E6313"/>
    <w:rsid w:val="002E633C"/>
    <w:rsid w:val="002E7361"/>
    <w:rsid w:val="002E744D"/>
    <w:rsid w:val="002E7600"/>
    <w:rsid w:val="002F0796"/>
    <w:rsid w:val="002F08C8"/>
    <w:rsid w:val="002F09CC"/>
    <w:rsid w:val="002F1897"/>
    <w:rsid w:val="002F2B07"/>
    <w:rsid w:val="002F32F9"/>
    <w:rsid w:val="002F36C0"/>
    <w:rsid w:val="002F3C74"/>
    <w:rsid w:val="002F4D09"/>
    <w:rsid w:val="002F4E54"/>
    <w:rsid w:val="002F5560"/>
    <w:rsid w:val="002F590E"/>
    <w:rsid w:val="002F5AB1"/>
    <w:rsid w:val="002F5AEE"/>
    <w:rsid w:val="002F5D0C"/>
    <w:rsid w:val="002F68EE"/>
    <w:rsid w:val="002F6B0A"/>
    <w:rsid w:val="002F7307"/>
    <w:rsid w:val="002F739C"/>
    <w:rsid w:val="002F7CF0"/>
    <w:rsid w:val="0030075A"/>
    <w:rsid w:val="00300AF3"/>
    <w:rsid w:val="00300CFD"/>
    <w:rsid w:val="00301C6A"/>
    <w:rsid w:val="0030213C"/>
    <w:rsid w:val="00302816"/>
    <w:rsid w:val="003028C4"/>
    <w:rsid w:val="00302B15"/>
    <w:rsid w:val="00302B8F"/>
    <w:rsid w:val="00302F81"/>
    <w:rsid w:val="00303223"/>
    <w:rsid w:val="003039EA"/>
    <w:rsid w:val="00304014"/>
    <w:rsid w:val="00304171"/>
    <w:rsid w:val="0030533C"/>
    <w:rsid w:val="00305908"/>
    <w:rsid w:val="00305AF9"/>
    <w:rsid w:val="00305EE5"/>
    <w:rsid w:val="00306FAD"/>
    <w:rsid w:val="00307DEA"/>
    <w:rsid w:val="003103E1"/>
    <w:rsid w:val="00312151"/>
    <w:rsid w:val="003128B0"/>
    <w:rsid w:val="00312CB8"/>
    <w:rsid w:val="00312CE9"/>
    <w:rsid w:val="00313C2D"/>
    <w:rsid w:val="003147B1"/>
    <w:rsid w:val="00314AA4"/>
    <w:rsid w:val="00314BBD"/>
    <w:rsid w:val="00314F96"/>
    <w:rsid w:val="00315074"/>
    <w:rsid w:val="0031523B"/>
    <w:rsid w:val="00315442"/>
    <w:rsid w:val="0031623D"/>
    <w:rsid w:val="00316661"/>
    <w:rsid w:val="003166B5"/>
    <w:rsid w:val="0031691D"/>
    <w:rsid w:val="0031691F"/>
    <w:rsid w:val="00316977"/>
    <w:rsid w:val="00316DC8"/>
    <w:rsid w:val="00317368"/>
    <w:rsid w:val="00317471"/>
    <w:rsid w:val="003177D1"/>
    <w:rsid w:val="003178B5"/>
    <w:rsid w:val="00317934"/>
    <w:rsid w:val="00317A54"/>
    <w:rsid w:val="00317F53"/>
    <w:rsid w:val="00320491"/>
    <w:rsid w:val="003205E2"/>
    <w:rsid w:val="00321393"/>
    <w:rsid w:val="00321A6A"/>
    <w:rsid w:val="003232E6"/>
    <w:rsid w:val="003239D1"/>
    <w:rsid w:val="00323B76"/>
    <w:rsid w:val="0032421E"/>
    <w:rsid w:val="003247DC"/>
    <w:rsid w:val="0032519E"/>
    <w:rsid w:val="003262F8"/>
    <w:rsid w:val="00326573"/>
    <w:rsid w:val="00326A32"/>
    <w:rsid w:val="00326C79"/>
    <w:rsid w:val="00326DE9"/>
    <w:rsid w:val="00326FA7"/>
    <w:rsid w:val="00327682"/>
    <w:rsid w:val="00327F31"/>
    <w:rsid w:val="00330A32"/>
    <w:rsid w:val="00330C4C"/>
    <w:rsid w:val="00330CF3"/>
    <w:rsid w:val="00331033"/>
    <w:rsid w:val="003315E8"/>
    <w:rsid w:val="003317F7"/>
    <w:rsid w:val="00331A54"/>
    <w:rsid w:val="00331BC5"/>
    <w:rsid w:val="0033246C"/>
    <w:rsid w:val="00332BA9"/>
    <w:rsid w:val="003332B5"/>
    <w:rsid w:val="003333A3"/>
    <w:rsid w:val="00333896"/>
    <w:rsid w:val="00334157"/>
    <w:rsid w:val="0033490E"/>
    <w:rsid w:val="00334D40"/>
    <w:rsid w:val="003355A5"/>
    <w:rsid w:val="00335E52"/>
    <w:rsid w:val="00335EEB"/>
    <w:rsid w:val="00336339"/>
    <w:rsid w:val="003369D2"/>
    <w:rsid w:val="00336CDF"/>
    <w:rsid w:val="00336F25"/>
    <w:rsid w:val="00337744"/>
    <w:rsid w:val="003401BC"/>
    <w:rsid w:val="003406B4"/>
    <w:rsid w:val="0034152F"/>
    <w:rsid w:val="00341BF4"/>
    <w:rsid w:val="00342A03"/>
    <w:rsid w:val="00342FE9"/>
    <w:rsid w:val="00343356"/>
    <w:rsid w:val="003446AB"/>
    <w:rsid w:val="00344A13"/>
    <w:rsid w:val="00344F7F"/>
    <w:rsid w:val="0034546A"/>
    <w:rsid w:val="00345B3C"/>
    <w:rsid w:val="00345D12"/>
    <w:rsid w:val="00345DB9"/>
    <w:rsid w:val="00346026"/>
    <w:rsid w:val="00346F96"/>
    <w:rsid w:val="00347A31"/>
    <w:rsid w:val="00347BB6"/>
    <w:rsid w:val="00347C1E"/>
    <w:rsid w:val="00347CFE"/>
    <w:rsid w:val="00350116"/>
    <w:rsid w:val="00350649"/>
    <w:rsid w:val="00350959"/>
    <w:rsid w:val="003510FA"/>
    <w:rsid w:val="003514AF"/>
    <w:rsid w:val="003520F0"/>
    <w:rsid w:val="00352407"/>
    <w:rsid w:val="00352946"/>
    <w:rsid w:val="00352DB5"/>
    <w:rsid w:val="0035371E"/>
    <w:rsid w:val="00353D85"/>
    <w:rsid w:val="00353EC6"/>
    <w:rsid w:val="00354C73"/>
    <w:rsid w:val="00354D74"/>
    <w:rsid w:val="003555D1"/>
    <w:rsid w:val="00356331"/>
    <w:rsid w:val="0035656E"/>
    <w:rsid w:val="00356811"/>
    <w:rsid w:val="00356AEF"/>
    <w:rsid w:val="00356B07"/>
    <w:rsid w:val="00356EBE"/>
    <w:rsid w:val="00357504"/>
    <w:rsid w:val="00357739"/>
    <w:rsid w:val="003578D5"/>
    <w:rsid w:val="00357C67"/>
    <w:rsid w:val="003600E4"/>
    <w:rsid w:val="0036100B"/>
    <w:rsid w:val="0036212D"/>
    <w:rsid w:val="003635E5"/>
    <w:rsid w:val="003640D9"/>
    <w:rsid w:val="0036413E"/>
    <w:rsid w:val="0036416C"/>
    <w:rsid w:val="003647AF"/>
    <w:rsid w:val="0036549C"/>
    <w:rsid w:val="003667BB"/>
    <w:rsid w:val="00366BEA"/>
    <w:rsid w:val="00366C97"/>
    <w:rsid w:val="00367047"/>
    <w:rsid w:val="0036718F"/>
    <w:rsid w:val="00367323"/>
    <w:rsid w:val="00367F94"/>
    <w:rsid w:val="00370011"/>
    <w:rsid w:val="00370301"/>
    <w:rsid w:val="00370B10"/>
    <w:rsid w:val="003712E7"/>
    <w:rsid w:val="00371720"/>
    <w:rsid w:val="003718C2"/>
    <w:rsid w:val="00371F7A"/>
    <w:rsid w:val="00372314"/>
    <w:rsid w:val="003723B2"/>
    <w:rsid w:val="00372541"/>
    <w:rsid w:val="00372602"/>
    <w:rsid w:val="00372C91"/>
    <w:rsid w:val="00372D2A"/>
    <w:rsid w:val="00373B64"/>
    <w:rsid w:val="00373D77"/>
    <w:rsid w:val="003740AB"/>
    <w:rsid w:val="0037416D"/>
    <w:rsid w:val="0037442E"/>
    <w:rsid w:val="003756A6"/>
    <w:rsid w:val="00375751"/>
    <w:rsid w:val="003763CD"/>
    <w:rsid w:val="003767C4"/>
    <w:rsid w:val="0037686E"/>
    <w:rsid w:val="00376E80"/>
    <w:rsid w:val="00376FB2"/>
    <w:rsid w:val="00377090"/>
    <w:rsid w:val="00377203"/>
    <w:rsid w:val="003777AA"/>
    <w:rsid w:val="00377D63"/>
    <w:rsid w:val="00377FDE"/>
    <w:rsid w:val="00380499"/>
    <w:rsid w:val="00380649"/>
    <w:rsid w:val="00380AD3"/>
    <w:rsid w:val="0038164B"/>
    <w:rsid w:val="00381B3A"/>
    <w:rsid w:val="00381C5D"/>
    <w:rsid w:val="00381C97"/>
    <w:rsid w:val="00381D82"/>
    <w:rsid w:val="00381EFF"/>
    <w:rsid w:val="0038301D"/>
    <w:rsid w:val="0038313D"/>
    <w:rsid w:val="003839A0"/>
    <w:rsid w:val="00384FFF"/>
    <w:rsid w:val="00385A1B"/>
    <w:rsid w:val="00385B40"/>
    <w:rsid w:val="00386211"/>
    <w:rsid w:val="003869D4"/>
    <w:rsid w:val="00386D8D"/>
    <w:rsid w:val="00387261"/>
    <w:rsid w:val="00387671"/>
    <w:rsid w:val="00387F64"/>
    <w:rsid w:val="00390A25"/>
    <w:rsid w:val="00390A31"/>
    <w:rsid w:val="003913B6"/>
    <w:rsid w:val="00391447"/>
    <w:rsid w:val="003917D2"/>
    <w:rsid w:val="00392C2D"/>
    <w:rsid w:val="00392C73"/>
    <w:rsid w:val="00393065"/>
    <w:rsid w:val="003930C0"/>
    <w:rsid w:val="0039358A"/>
    <w:rsid w:val="003936DA"/>
    <w:rsid w:val="003938F5"/>
    <w:rsid w:val="0039398C"/>
    <w:rsid w:val="00393C5B"/>
    <w:rsid w:val="00393DF9"/>
    <w:rsid w:val="003944CF"/>
    <w:rsid w:val="00394665"/>
    <w:rsid w:val="003948F2"/>
    <w:rsid w:val="00394CDD"/>
    <w:rsid w:val="003953EE"/>
    <w:rsid w:val="00395461"/>
    <w:rsid w:val="00395B74"/>
    <w:rsid w:val="00395E44"/>
    <w:rsid w:val="00395FF1"/>
    <w:rsid w:val="00396381"/>
    <w:rsid w:val="00396A4E"/>
    <w:rsid w:val="003A0CC1"/>
    <w:rsid w:val="003A0FAE"/>
    <w:rsid w:val="003A111B"/>
    <w:rsid w:val="003A1A62"/>
    <w:rsid w:val="003A1B3F"/>
    <w:rsid w:val="003A1FAB"/>
    <w:rsid w:val="003A2213"/>
    <w:rsid w:val="003A257B"/>
    <w:rsid w:val="003A2903"/>
    <w:rsid w:val="003A2E88"/>
    <w:rsid w:val="003A2F7B"/>
    <w:rsid w:val="003A3175"/>
    <w:rsid w:val="003A34DE"/>
    <w:rsid w:val="003A352E"/>
    <w:rsid w:val="003A3B71"/>
    <w:rsid w:val="003A434D"/>
    <w:rsid w:val="003A4C5C"/>
    <w:rsid w:val="003A55A9"/>
    <w:rsid w:val="003A5AD7"/>
    <w:rsid w:val="003A5BCD"/>
    <w:rsid w:val="003A710D"/>
    <w:rsid w:val="003A76BB"/>
    <w:rsid w:val="003B1688"/>
    <w:rsid w:val="003B197D"/>
    <w:rsid w:val="003B1A88"/>
    <w:rsid w:val="003B1D89"/>
    <w:rsid w:val="003B23D1"/>
    <w:rsid w:val="003B2680"/>
    <w:rsid w:val="003B29D5"/>
    <w:rsid w:val="003B2A43"/>
    <w:rsid w:val="003B2A80"/>
    <w:rsid w:val="003B2DDF"/>
    <w:rsid w:val="003B35D1"/>
    <w:rsid w:val="003B41EB"/>
    <w:rsid w:val="003B531E"/>
    <w:rsid w:val="003B56C1"/>
    <w:rsid w:val="003B5B0D"/>
    <w:rsid w:val="003B6138"/>
    <w:rsid w:val="003B67B4"/>
    <w:rsid w:val="003B69E5"/>
    <w:rsid w:val="003B6E84"/>
    <w:rsid w:val="003B7BC4"/>
    <w:rsid w:val="003C0072"/>
    <w:rsid w:val="003C09F2"/>
    <w:rsid w:val="003C149E"/>
    <w:rsid w:val="003C1751"/>
    <w:rsid w:val="003C197A"/>
    <w:rsid w:val="003C1BEB"/>
    <w:rsid w:val="003C1EEE"/>
    <w:rsid w:val="003C2DF1"/>
    <w:rsid w:val="003C36F0"/>
    <w:rsid w:val="003C38E1"/>
    <w:rsid w:val="003C3A6B"/>
    <w:rsid w:val="003C3AEA"/>
    <w:rsid w:val="003C3DF1"/>
    <w:rsid w:val="003C3E03"/>
    <w:rsid w:val="003C4009"/>
    <w:rsid w:val="003C4074"/>
    <w:rsid w:val="003C4586"/>
    <w:rsid w:val="003C4621"/>
    <w:rsid w:val="003C5894"/>
    <w:rsid w:val="003C59B5"/>
    <w:rsid w:val="003C5BBF"/>
    <w:rsid w:val="003C5CF5"/>
    <w:rsid w:val="003C5FE6"/>
    <w:rsid w:val="003C6A8E"/>
    <w:rsid w:val="003C6BD6"/>
    <w:rsid w:val="003C7052"/>
    <w:rsid w:val="003C7E19"/>
    <w:rsid w:val="003D0DE4"/>
    <w:rsid w:val="003D1053"/>
    <w:rsid w:val="003D1AB3"/>
    <w:rsid w:val="003D1BF0"/>
    <w:rsid w:val="003D1D9D"/>
    <w:rsid w:val="003D2000"/>
    <w:rsid w:val="003D20B2"/>
    <w:rsid w:val="003D20DA"/>
    <w:rsid w:val="003D2333"/>
    <w:rsid w:val="003D264E"/>
    <w:rsid w:val="003D3021"/>
    <w:rsid w:val="003D37A9"/>
    <w:rsid w:val="003D38B6"/>
    <w:rsid w:val="003D3CCE"/>
    <w:rsid w:val="003D42E9"/>
    <w:rsid w:val="003D44F2"/>
    <w:rsid w:val="003D4A13"/>
    <w:rsid w:val="003D4B18"/>
    <w:rsid w:val="003D50D1"/>
    <w:rsid w:val="003D51B7"/>
    <w:rsid w:val="003D5E0B"/>
    <w:rsid w:val="003D5EC8"/>
    <w:rsid w:val="003D6AB6"/>
    <w:rsid w:val="003D7086"/>
    <w:rsid w:val="003D7681"/>
    <w:rsid w:val="003D7CB0"/>
    <w:rsid w:val="003E0483"/>
    <w:rsid w:val="003E059C"/>
    <w:rsid w:val="003E0C14"/>
    <w:rsid w:val="003E1E80"/>
    <w:rsid w:val="003E220D"/>
    <w:rsid w:val="003E3488"/>
    <w:rsid w:val="003E3634"/>
    <w:rsid w:val="003E3A94"/>
    <w:rsid w:val="003E3E81"/>
    <w:rsid w:val="003E400D"/>
    <w:rsid w:val="003E4062"/>
    <w:rsid w:val="003E4122"/>
    <w:rsid w:val="003E44E6"/>
    <w:rsid w:val="003E4B4F"/>
    <w:rsid w:val="003E4BDB"/>
    <w:rsid w:val="003E4DD9"/>
    <w:rsid w:val="003E5608"/>
    <w:rsid w:val="003E5839"/>
    <w:rsid w:val="003E5DF9"/>
    <w:rsid w:val="003E5FFB"/>
    <w:rsid w:val="003E619A"/>
    <w:rsid w:val="003E63BB"/>
    <w:rsid w:val="003E7410"/>
    <w:rsid w:val="003E7FD8"/>
    <w:rsid w:val="003F04A0"/>
    <w:rsid w:val="003F1B5A"/>
    <w:rsid w:val="003F1F48"/>
    <w:rsid w:val="003F2358"/>
    <w:rsid w:val="003F2418"/>
    <w:rsid w:val="003F2FC0"/>
    <w:rsid w:val="003F301F"/>
    <w:rsid w:val="003F36B6"/>
    <w:rsid w:val="003F376E"/>
    <w:rsid w:val="003F37BC"/>
    <w:rsid w:val="003F473D"/>
    <w:rsid w:val="003F4852"/>
    <w:rsid w:val="003F4E12"/>
    <w:rsid w:val="003F4FD7"/>
    <w:rsid w:val="003F5725"/>
    <w:rsid w:val="003F5D01"/>
    <w:rsid w:val="003F5E83"/>
    <w:rsid w:val="003F6AB0"/>
    <w:rsid w:val="003F6D53"/>
    <w:rsid w:val="003F75C9"/>
    <w:rsid w:val="003F76DD"/>
    <w:rsid w:val="003F7858"/>
    <w:rsid w:val="003F7958"/>
    <w:rsid w:val="003F7ABB"/>
    <w:rsid w:val="0040040D"/>
    <w:rsid w:val="004009CC"/>
    <w:rsid w:val="00400FBB"/>
    <w:rsid w:val="00401080"/>
    <w:rsid w:val="0040212B"/>
    <w:rsid w:val="00402CE9"/>
    <w:rsid w:val="00402D66"/>
    <w:rsid w:val="00403447"/>
    <w:rsid w:val="0040347D"/>
    <w:rsid w:val="00403545"/>
    <w:rsid w:val="0040439C"/>
    <w:rsid w:val="00404CDD"/>
    <w:rsid w:val="004052FC"/>
    <w:rsid w:val="00405A3A"/>
    <w:rsid w:val="0040694D"/>
    <w:rsid w:val="00406A31"/>
    <w:rsid w:val="00406BE2"/>
    <w:rsid w:val="00406C94"/>
    <w:rsid w:val="00407F2C"/>
    <w:rsid w:val="00410251"/>
    <w:rsid w:val="00410860"/>
    <w:rsid w:val="00410B5A"/>
    <w:rsid w:val="00410C75"/>
    <w:rsid w:val="004114CB"/>
    <w:rsid w:val="0041169B"/>
    <w:rsid w:val="00412969"/>
    <w:rsid w:val="00412B3F"/>
    <w:rsid w:val="00413511"/>
    <w:rsid w:val="0041401E"/>
    <w:rsid w:val="00414B88"/>
    <w:rsid w:val="00414D93"/>
    <w:rsid w:val="00414EA2"/>
    <w:rsid w:val="00414EF9"/>
    <w:rsid w:val="004152D0"/>
    <w:rsid w:val="00416492"/>
    <w:rsid w:val="004169FD"/>
    <w:rsid w:val="00416FEC"/>
    <w:rsid w:val="00417602"/>
    <w:rsid w:val="00417660"/>
    <w:rsid w:val="00417809"/>
    <w:rsid w:val="004179ED"/>
    <w:rsid w:val="00420E5E"/>
    <w:rsid w:val="0042100D"/>
    <w:rsid w:val="00421DBB"/>
    <w:rsid w:val="00421DFA"/>
    <w:rsid w:val="00422273"/>
    <w:rsid w:val="00422319"/>
    <w:rsid w:val="00422428"/>
    <w:rsid w:val="00423A0E"/>
    <w:rsid w:val="00423CD3"/>
    <w:rsid w:val="00424434"/>
    <w:rsid w:val="004256BE"/>
    <w:rsid w:val="00426467"/>
    <w:rsid w:val="00426CF6"/>
    <w:rsid w:val="004272FC"/>
    <w:rsid w:val="00430285"/>
    <w:rsid w:val="0043048D"/>
    <w:rsid w:val="004307BC"/>
    <w:rsid w:val="00430993"/>
    <w:rsid w:val="00430AED"/>
    <w:rsid w:val="004313FF"/>
    <w:rsid w:val="00431D96"/>
    <w:rsid w:val="00431EF4"/>
    <w:rsid w:val="0043202B"/>
    <w:rsid w:val="0043232D"/>
    <w:rsid w:val="0043294A"/>
    <w:rsid w:val="00432A9D"/>
    <w:rsid w:val="00432CBF"/>
    <w:rsid w:val="00432F5E"/>
    <w:rsid w:val="0043320F"/>
    <w:rsid w:val="00433594"/>
    <w:rsid w:val="004335A1"/>
    <w:rsid w:val="0043376E"/>
    <w:rsid w:val="0043484C"/>
    <w:rsid w:val="00435D60"/>
    <w:rsid w:val="004365B1"/>
    <w:rsid w:val="00436B77"/>
    <w:rsid w:val="0043732D"/>
    <w:rsid w:val="004379FC"/>
    <w:rsid w:val="00437C2A"/>
    <w:rsid w:val="00440189"/>
    <w:rsid w:val="0044034D"/>
    <w:rsid w:val="00440F11"/>
    <w:rsid w:val="00442582"/>
    <w:rsid w:val="00442AE0"/>
    <w:rsid w:val="00443C95"/>
    <w:rsid w:val="00444099"/>
    <w:rsid w:val="00444A7A"/>
    <w:rsid w:val="00445244"/>
    <w:rsid w:val="0044557E"/>
    <w:rsid w:val="00445931"/>
    <w:rsid w:val="00445951"/>
    <w:rsid w:val="00445E25"/>
    <w:rsid w:val="00445ECA"/>
    <w:rsid w:val="00446B63"/>
    <w:rsid w:val="004477D4"/>
    <w:rsid w:val="00451113"/>
    <w:rsid w:val="00451B3F"/>
    <w:rsid w:val="00451D11"/>
    <w:rsid w:val="00451D32"/>
    <w:rsid w:val="00452741"/>
    <w:rsid w:val="0045369D"/>
    <w:rsid w:val="004539C1"/>
    <w:rsid w:val="00453E1C"/>
    <w:rsid w:val="0045422A"/>
    <w:rsid w:val="004543F6"/>
    <w:rsid w:val="00454E09"/>
    <w:rsid w:val="0045543B"/>
    <w:rsid w:val="00455865"/>
    <w:rsid w:val="00455D8A"/>
    <w:rsid w:val="004566AB"/>
    <w:rsid w:val="00456E72"/>
    <w:rsid w:val="0045727F"/>
    <w:rsid w:val="0045737F"/>
    <w:rsid w:val="00457BEF"/>
    <w:rsid w:val="0046092D"/>
    <w:rsid w:val="00460FC1"/>
    <w:rsid w:val="00461E1B"/>
    <w:rsid w:val="0046252B"/>
    <w:rsid w:val="0046283B"/>
    <w:rsid w:val="0046289F"/>
    <w:rsid w:val="00462969"/>
    <w:rsid w:val="004631E9"/>
    <w:rsid w:val="004633AC"/>
    <w:rsid w:val="0046420C"/>
    <w:rsid w:val="004643CB"/>
    <w:rsid w:val="00465C56"/>
    <w:rsid w:val="00465D0E"/>
    <w:rsid w:val="00465D75"/>
    <w:rsid w:val="00466029"/>
    <w:rsid w:val="00466629"/>
    <w:rsid w:val="00466A7B"/>
    <w:rsid w:val="004672BF"/>
    <w:rsid w:val="004678E0"/>
    <w:rsid w:val="00467C05"/>
    <w:rsid w:val="00467C6A"/>
    <w:rsid w:val="00467CC6"/>
    <w:rsid w:val="004702CA"/>
    <w:rsid w:val="004703E8"/>
    <w:rsid w:val="00470E2D"/>
    <w:rsid w:val="004718A0"/>
    <w:rsid w:val="004721DA"/>
    <w:rsid w:val="004721FD"/>
    <w:rsid w:val="00472CC1"/>
    <w:rsid w:val="004732BD"/>
    <w:rsid w:val="004734FF"/>
    <w:rsid w:val="00474B18"/>
    <w:rsid w:val="00474F57"/>
    <w:rsid w:val="004753A1"/>
    <w:rsid w:val="00475748"/>
    <w:rsid w:val="00475854"/>
    <w:rsid w:val="00475E2F"/>
    <w:rsid w:val="00475F2E"/>
    <w:rsid w:val="0047683C"/>
    <w:rsid w:val="00476889"/>
    <w:rsid w:val="00477432"/>
    <w:rsid w:val="00477CA2"/>
    <w:rsid w:val="004800D5"/>
    <w:rsid w:val="0048038F"/>
    <w:rsid w:val="00480C61"/>
    <w:rsid w:val="00480D08"/>
    <w:rsid w:val="00480E71"/>
    <w:rsid w:val="00480EE2"/>
    <w:rsid w:val="00481568"/>
    <w:rsid w:val="0048160F"/>
    <w:rsid w:val="00481A4B"/>
    <w:rsid w:val="00481BA9"/>
    <w:rsid w:val="00481FF7"/>
    <w:rsid w:val="00482D43"/>
    <w:rsid w:val="00482E05"/>
    <w:rsid w:val="0048404A"/>
    <w:rsid w:val="004848A1"/>
    <w:rsid w:val="00484981"/>
    <w:rsid w:val="00485738"/>
    <w:rsid w:val="0048591F"/>
    <w:rsid w:val="00485969"/>
    <w:rsid w:val="004859DF"/>
    <w:rsid w:val="00485B93"/>
    <w:rsid w:val="00485FBA"/>
    <w:rsid w:val="00486A58"/>
    <w:rsid w:val="00486D3C"/>
    <w:rsid w:val="0048716B"/>
    <w:rsid w:val="0049016B"/>
    <w:rsid w:val="00490631"/>
    <w:rsid w:val="00490AA9"/>
    <w:rsid w:val="0049152B"/>
    <w:rsid w:val="00491AEE"/>
    <w:rsid w:val="00491AF4"/>
    <w:rsid w:val="00491D1C"/>
    <w:rsid w:val="00492874"/>
    <w:rsid w:val="00492E1A"/>
    <w:rsid w:val="00493526"/>
    <w:rsid w:val="00493EEB"/>
    <w:rsid w:val="00494238"/>
    <w:rsid w:val="00494798"/>
    <w:rsid w:val="004949C5"/>
    <w:rsid w:val="00495CC2"/>
    <w:rsid w:val="004960D1"/>
    <w:rsid w:val="004965C9"/>
    <w:rsid w:val="004965DF"/>
    <w:rsid w:val="0049682E"/>
    <w:rsid w:val="0049789C"/>
    <w:rsid w:val="0049794D"/>
    <w:rsid w:val="00497AB2"/>
    <w:rsid w:val="00497E0D"/>
    <w:rsid w:val="004A0263"/>
    <w:rsid w:val="004A05C4"/>
    <w:rsid w:val="004A06C6"/>
    <w:rsid w:val="004A0836"/>
    <w:rsid w:val="004A11FA"/>
    <w:rsid w:val="004A17A8"/>
    <w:rsid w:val="004A18EB"/>
    <w:rsid w:val="004A1968"/>
    <w:rsid w:val="004A19DA"/>
    <w:rsid w:val="004A25D3"/>
    <w:rsid w:val="004A28CF"/>
    <w:rsid w:val="004A29CA"/>
    <w:rsid w:val="004A29F5"/>
    <w:rsid w:val="004A37BF"/>
    <w:rsid w:val="004A37C7"/>
    <w:rsid w:val="004A3D36"/>
    <w:rsid w:val="004A3D38"/>
    <w:rsid w:val="004A4B2B"/>
    <w:rsid w:val="004A54CC"/>
    <w:rsid w:val="004A5C65"/>
    <w:rsid w:val="004A5E98"/>
    <w:rsid w:val="004A606F"/>
    <w:rsid w:val="004A6D6C"/>
    <w:rsid w:val="004A7361"/>
    <w:rsid w:val="004A7679"/>
    <w:rsid w:val="004A7B18"/>
    <w:rsid w:val="004A7E12"/>
    <w:rsid w:val="004B029D"/>
    <w:rsid w:val="004B092B"/>
    <w:rsid w:val="004B1494"/>
    <w:rsid w:val="004B1CF4"/>
    <w:rsid w:val="004B20C7"/>
    <w:rsid w:val="004B2495"/>
    <w:rsid w:val="004B342C"/>
    <w:rsid w:val="004B37E0"/>
    <w:rsid w:val="004B3CCA"/>
    <w:rsid w:val="004B3D7A"/>
    <w:rsid w:val="004B43E3"/>
    <w:rsid w:val="004B4A45"/>
    <w:rsid w:val="004B4E20"/>
    <w:rsid w:val="004B4EF3"/>
    <w:rsid w:val="004B5212"/>
    <w:rsid w:val="004B523C"/>
    <w:rsid w:val="004B580C"/>
    <w:rsid w:val="004B66CC"/>
    <w:rsid w:val="004B6D61"/>
    <w:rsid w:val="004B6E2B"/>
    <w:rsid w:val="004B6F7C"/>
    <w:rsid w:val="004B759B"/>
    <w:rsid w:val="004B7DC0"/>
    <w:rsid w:val="004C06F3"/>
    <w:rsid w:val="004C11F6"/>
    <w:rsid w:val="004C1EB1"/>
    <w:rsid w:val="004C230D"/>
    <w:rsid w:val="004C2DC4"/>
    <w:rsid w:val="004C37B8"/>
    <w:rsid w:val="004C41A4"/>
    <w:rsid w:val="004C5BF6"/>
    <w:rsid w:val="004C6420"/>
    <w:rsid w:val="004C67B5"/>
    <w:rsid w:val="004C696A"/>
    <w:rsid w:val="004C6B3B"/>
    <w:rsid w:val="004C6C5F"/>
    <w:rsid w:val="004C7DFE"/>
    <w:rsid w:val="004D0532"/>
    <w:rsid w:val="004D07D7"/>
    <w:rsid w:val="004D0821"/>
    <w:rsid w:val="004D0AFB"/>
    <w:rsid w:val="004D131D"/>
    <w:rsid w:val="004D13FA"/>
    <w:rsid w:val="004D174C"/>
    <w:rsid w:val="004D230B"/>
    <w:rsid w:val="004D2924"/>
    <w:rsid w:val="004D2D07"/>
    <w:rsid w:val="004D304B"/>
    <w:rsid w:val="004D3628"/>
    <w:rsid w:val="004D38A0"/>
    <w:rsid w:val="004D38BE"/>
    <w:rsid w:val="004D38CC"/>
    <w:rsid w:val="004D3C17"/>
    <w:rsid w:val="004D4A8E"/>
    <w:rsid w:val="004D4DCC"/>
    <w:rsid w:val="004D58A7"/>
    <w:rsid w:val="004D58F4"/>
    <w:rsid w:val="004D5B50"/>
    <w:rsid w:val="004D6A17"/>
    <w:rsid w:val="004D6A5A"/>
    <w:rsid w:val="004D7004"/>
    <w:rsid w:val="004D747F"/>
    <w:rsid w:val="004D7561"/>
    <w:rsid w:val="004D7E5B"/>
    <w:rsid w:val="004E0632"/>
    <w:rsid w:val="004E0666"/>
    <w:rsid w:val="004E0686"/>
    <w:rsid w:val="004E0784"/>
    <w:rsid w:val="004E0913"/>
    <w:rsid w:val="004E0B6F"/>
    <w:rsid w:val="004E0DB1"/>
    <w:rsid w:val="004E19CD"/>
    <w:rsid w:val="004E1BCB"/>
    <w:rsid w:val="004E2482"/>
    <w:rsid w:val="004E294C"/>
    <w:rsid w:val="004E2F07"/>
    <w:rsid w:val="004E30A0"/>
    <w:rsid w:val="004E36B7"/>
    <w:rsid w:val="004E3858"/>
    <w:rsid w:val="004E42FA"/>
    <w:rsid w:val="004E4436"/>
    <w:rsid w:val="004E4599"/>
    <w:rsid w:val="004E478F"/>
    <w:rsid w:val="004E512A"/>
    <w:rsid w:val="004E5B15"/>
    <w:rsid w:val="004E60AB"/>
    <w:rsid w:val="004E61C9"/>
    <w:rsid w:val="004E74FB"/>
    <w:rsid w:val="004F017E"/>
    <w:rsid w:val="004F0308"/>
    <w:rsid w:val="004F1020"/>
    <w:rsid w:val="004F1FDB"/>
    <w:rsid w:val="004F212E"/>
    <w:rsid w:val="004F2A15"/>
    <w:rsid w:val="004F3774"/>
    <w:rsid w:val="004F38EA"/>
    <w:rsid w:val="004F3E80"/>
    <w:rsid w:val="004F4013"/>
    <w:rsid w:val="004F41A5"/>
    <w:rsid w:val="004F4AC7"/>
    <w:rsid w:val="004F4C22"/>
    <w:rsid w:val="004F55C4"/>
    <w:rsid w:val="004F5ABE"/>
    <w:rsid w:val="004F5C69"/>
    <w:rsid w:val="004F62F7"/>
    <w:rsid w:val="004F64A0"/>
    <w:rsid w:val="004F6772"/>
    <w:rsid w:val="004F6889"/>
    <w:rsid w:val="004F6F0C"/>
    <w:rsid w:val="004F7B89"/>
    <w:rsid w:val="004F7BB4"/>
    <w:rsid w:val="005001ED"/>
    <w:rsid w:val="0050051C"/>
    <w:rsid w:val="00500F3B"/>
    <w:rsid w:val="00500F5B"/>
    <w:rsid w:val="00501513"/>
    <w:rsid w:val="00501835"/>
    <w:rsid w:val="00501BDE"/>
    <w:rsid w:val="00501DF8"/>
    <w:rsid w:val="005033A9"/>
    <w:rsid w:val="005034B4"/>
    <w:rsid w:val="00504464"/>
    <w:rsid w:val="00504F58"/>
    <w:rsid w:val="0050505C"/>
    <w:rsid w:val="0050561C"/>
    <w:rsid w:val="00505681"/>
    <w:rsid w:val="00505ED9"/>
    <w:rsid w:val="005062F9"/>
    <w:rsid w:val="0050661B"/>
    <w:rsid w:val="00506AF3"/>
    <w:rsid w:val="005075FD"/>
    <w:rsid w:val="0050774F"/>
    <w:rsid w:val="005078C9"/>
    <w:rsid w:val="00507F2D"/>
    <w:rsid w:val="00507FF8"/>
    <w:rsid w:val="0051085B"/>
    <w:rsid w:val="00511133"/>
    <w:rsid w:val="00511567"/>
    <w:rsid w:val="005118BF"/>
    <w:rsid w:val="00511A0E"/>
    <w:rsid w:val="00511BE9"/>
    <w:rsid w:val="00511F9B"/>
    <w:rsid w:val="0051246F"/>
    <w:rsid w:val="005128FA"/>
    <w:rsid w:val="00512CFB"/>
    <w:rsid w:val="00513236"/>
    <w:rsid w:val="00514744"/>
    <w:rsid w:val="00514C61"/>
    <w:rsid w:val="00514F1C"/>
    <w:rsid w:val="00515396"/>
    <w:rsid w:val="00516A5E"/>
    <w:rsid w:val="00516ED8"/>
    <w:rsid w:val="005201CF"/>
    <w:rsid w:val="0052048F"/>
    <w:rsid w:val="00520DE8"/>
    <w:rsid w:val="00520E57"/>
    <w:rsid w:val="00521302"/>
    <w:rsid w:val="00522758"/>
    <w:rsid w:val="005228F1"/>
    <w:rsid w:val="00522A28"/>
    <w:rsid w:val="00522A59"/>
    <w:rsid w:val="00522D74"/>
    <w:rsid w:val="005238DB"/>
    <w:rsid w:val="00523B66"/>
    <w:rsid w:val="00523DE0"/>
    <w:rsid w:val="005243EE"/>
    <w:rsid w:val="005243FD"/>
    <w:rsid w:val="005246C5"/>
    <w:rsid w:val="00524905"/>
    <w:rsid w:val="00524A5E"/>
    <w:rsid w:val="00524DDE"/>
    <w:rsid w:val="00525948"/>
    <w:rsid w:val="00526165"/>
    <w:rsid w:val="00526280"/>
    <w:rsid w:val="00526763"/>
    <w:rsid w:val="00526FD1"/>
    <w:rsid w:val="00530262"/>
    <w:rsid w:val="00530D31"/>
    <w:rsid w:val="0053108B"/>
    <w:rsid w:val="00531551"/>
    <w:rsid w:val="00531DB4"/>
    <w:rsid w:val="00531DBE"/>
    <w:rsid w:val="00532D1D"/>
    <w:rsid w:val="00532E1C"/>
    <w:rsid w:val="0053301F"/>
    <w:rsid w:val="00533078"/>
    <w:rsid w:val="005334A7"/>
    <w:rsid w:val="005335A9"/>
    <w:rsid w:val="005337B1"/>
    <w:rsid w:val="005337CE"/>
    <w:rsid w:val="00533AB3"/>
    <w:rsid w:val="00534A4D"/>
    <w:rsid w:val="00534E21"/>
    <w:rsid w:val="005350E1"/>
    <w:rsid w:val="005352FB"/>
    <w:rsid w:val="00535BD4"/>
    <w:rsid w:val="00535FA3"/>
    <w:rsid w:val="005365B2"/>
    <w:rsid w:val="005365D2"/>
    <w:rsid w:val="00536771"/>
    <w:rsid w:val="00536A55"/>
    <w:rsid w:val="00536CFA"/>
    <w:rsid w:val="0053727D"/>
    <w:rsid w:val="00540590"/>
    <w:rsid w:val="005405F6"/>
    <w:rsid w:val="005410D7"/>
    <w:rsid w:val="005411BD"/>
    <w:rsid w:val="00541231"/>
    <w:rsid w:val="00541B87"/>
    <w:rsid w:val="00541ECB"/>
    <w:rsid w:val="00542543"/>
    <w:rsid w:val="00542700"/>
    <w:rsid w:val="005428D4"/>
    <w:rsid w:val="00542AE5"/>
    <w:rsid w:val="00542D02"/>
    <w:rsid w:val="00543398"/>
    <w:rsid w:val="005433BA"/>
    <w:rsid w:val="005437AD"/>
    <w:rsid w:val="00543BB4"/>
    <w:rsid w:val="0054400E"/>
    <w:rsid w:val="00544028"/>
    <w:rsid w:val="00544296"/>
    <w:rsid w:val="0054432D"/>
    <w:rsid w:val="0054490E"/>
    <w:rsid w:val="00544AC5"/>
    <w:rsid w:val="0054527D"/>
    <w:rsid w:val="00545DD5"/>
    <w:rsid w:val="005460C7"/>
    <w:rsid w:val="00546264"/>
    <w:rsid w:val="005463FC"/>
    <w:rsid w:val="005466E6"/>
    <w:rsid w:val="00546B85"/>
    <w:rsid w:val="00546F37"/>
    <w:rsid w:val="0054767C"/>
    <w:rsid w:val="00547E63"/>
    <w:rsid w:val="00550474"/>
    <w:rsid w:val="0055054F"/>
    <w:rsid w:val="0055097A"/>
    <w:rsid w:val="00550BFF"/>
    <w:rsid w:val="00551FD4"/>
    <w:rsid w:val="00552CC8"/>
    <w:rsid w:val="00552ED7"/>
    <w:rsid w:val="00552FDF"/>
    <w:rsid w:val="00553569"/>
    <w:rsid w:val="00554751"/>
    <w:rsid w:val="00554E73"/>
    <w:rsid w:val="0055547E"/>
    <w:rsid w:val="00556107"/>
    <w:rsid w:val="005562C7"/>
    <w:rsid w:val="0055676B"/>
    <w:rsid w:val="005569D5"/>
    <w:rsid w:val="00557251"/>
    <w:rsid w:val="0056059A"/>
    <w:rsid w:val="00560B87"/>
    <w:rsid w:val="00561427"/>
    <w:rsid w:val="0056188C"/>
    <w:rsid w:val="00561F32"/>
    <w:rsid w:val="005623B5"/>
    <w:rsid w:val="00562F12"/>
    <w:rsid w:val="005634B8"/>
    <w:rsid w:val="00563833"/>
    <w:rsid w:val="00563B5A"/>
    <w:rsid w:val="00565536"/>
    <w:rsid w:val="005658E6"/>
    <w:rsid w:val="0056664E"/>
    <w:rsid w:val="0056723D"/>
    <w:rsid w:val="00567A36"/>
    <w:rsid w:val="00567EEA"/>
    <w:rsid w:val="00570B35"/>
    <w:rsid w:val="00571AF0"/>
    <w:rsid w:val="00571B71"/>
    <w:rsid w:val="00571D9A"/>
    <w:rsid w:val="00571FF5"/>
    <w:rsid w:val="005727A1"/>
    <w:rsid w:val="00572A0D"/>
    <w:rsid w:val="00573335"/>
    <w:rsid w:val="0057344A"/>
    <w:rsid w:val="00573578"/>
    <w:rsid w:val="0057361D"/>
    <w:rsid w:val="00573EAB"/>
    <w:rsid w:val="00573FF3"/>
    <w:rsid w:val="005744AF"/>
    <w:rsid w:val="0057458C"/>
    <w:rsid w:val="00574763"/>
    <w:rsid w:val="00574900"/>
    <w:rsid w:val="00574D7A"/>
    <w:rsid w:val="00574FC5"/>
    <w:rsid w:val="005754C3"/>
    <w:rsid w:val="00576CE2"/>
    <w:rsid w:val="005779FC"/>
    <w:rsid w:val="0058097E"/>
    <w:rsid w:val="00580ECD"/>
    <w:rsid w:val="0058132D"/>
    <w:rsid w:val="00581765"/>
    <w:rsid w:val="00581C60"/>
    <w:rsid w:val="005824F1"/>
    <w:rsid w:val="005832D8"/>
    <w:rsid w:val="00583F4A"/>
    <w:rsid w:val="0058404D"/>
    <w:rsid w:val="0058412E"/>
    <w:rsid w:val="00584E7A"/>
    <w:rsid w:val="00585116"/>
    <w:rsid w:val="005851DA"/>
    <w:rsid w:val="005852FE"/>
    <w:rsid w:val="00585939"/>
    <w:rsid w:val="0058597B"/>
    <w:rsid w:val="00585EA4"/>
    <w:rsid w:val="00585F71"/>
    <w:rsid w:val="00586864"/>
    <w:rsid w:val="005872F7"/>
    <w:rsid w:val="00587567"/>
    <w:rsid w:val="005875D2"/>
    <w:rsid w:val="00587962"/>
    <w:rsid w:val="00587C8C"/>
    <w:rsid w:val="005900CE"/>
    <w:rsid w:val="005904FA"/>
    <w:rsid w:val="0059072E"/>
    <w:rsid w:val="005908B9"/>
    <w:rsid w:val="0059098B"/>
    <w:rsid w:val="005909E3"/>
    <w:rsid w:val="00590C42"/>
    <w:rsid w:val="005923B9"/>
    <w:rsid w:val="0059263A"/>
    <w:rsid w:val="00592C45"/>
    <w:rsid w:val="0059330F"/>
    <w:rsid w:val="00593775"/>
    <w:rsid w:val="005937E5"/>
    <w:rsid w:val="005938AD"/>
    <w:rsid w:val="005951C5"/>
    <w:rsid w:val="00595385"/>
    <w:rsid w:val="00595720"/>
    <w:rsid w:val="005968C0"/>
    <w:rsid w:val="005978AD"/>
    <w:rsid w:val="00597E84"/>
    <w:rsid w:val="005A0474"/>
    <w:rsid w:val="005A063B"/>
    <w:rsid w:val="005A11E1"/>
    <w:rsid w:val="005A1DEA"/>
    <w:rsid w:val="005A2909"/>
    <w:rsid w:val="005A2C23"/>
    <w:rsid w:val="005A2D0D"/>
    <w:rsid w:val="005A2FAF"/>
    <w:rsid w:val="005A3B6F"/>
    <w:rsid w:val="005A3CA7"/>
    <w:rsid w:val="005A420C"/>
    <w:rsid w:val="005A48C5"/>
    <w:rsid w:val="005A497E"/>
    <w:rsid w:val="005A581E"/>
    <w:rsid w:val="005A5ECB"/>
    <w:rsid w:val="005A65EF"/>
    <w:rsid w:val="005A6778"/>
    <w:rsid w:val="005A6D3D"/>
    <w:rsid w:val="005A6E58"/>
    <w:rsid w:val="005A6EE8"/>
    <w:rsid w:val="005A701F"/>
    <w:rsid w:val="005A75C7"/>
    <w:rsid w:val="005B035E"/>
    <w:rsid w:val="005B0A6F"/>
    <w:rsid w:val="005B0C24"/>
    <w:rsid w:val="005B0D9C"/>
    <w:rsid w:val="005B0DC5"/>
    <w:rsid w:val="005B135D"/>
    <w:rsid w:val="005B1730"/>
    <w:rsid w:val="005B1C6B"/>
    <w:rsid w:val="005B1EFC"/>
    <w:rsid w:val="005B20AF"/>
    <w:rsid w:val="005B2113"/>
    <w:rsid w:val="005B215E"/>
    <w:rsid w:val="005B239F"/>
    <w:rsid w:val="005B25F9"/>
    <w:rsid w:val="005B330F"/>
    <w:rsid w:val="005B4103"/>
    <w:rsid w:val="005B4289"/>
    <w:rsid w:val="005B54AF"/>
    <w:rsid w:val="005B5798"/>
    <w:rsid w:val="005B5E58"/>
    <w:rsid w:val="005B61C0"/>
    <w:rsid w:val="005B6EBE"/>
    <w:rsid w:val="005B79C9"/>
    <w:rsid w:val="005B7F33"/>
    <w:rsid w:val="005C05AA"/>
    <w:rsid w:val="005C0EDA"/>
    <w:rsid w:val="005C18EA"/>
    <w:rsid w:val="005C2D5A"/>
    <w:rsid w:val="005C2F89"/>
    <w:rsid w:val="005C3189"/>
    <w:rsid w:val="005C31BF"/>
    <w:rsid w:val="005C345E"/>
    <w:rsid w:val="005C39C1"/>
    <w:rsid w:val="005C4B53"/>
    <w:rsid w:val="005C596D"/>
    <w:rsid w:val="005C5AD7"/>
    <w:rsid w:val="005C69B4"/>
    <w:rsid w:val="005C6A28"/>
    <w:rsid w:val="005C799B"/>
    <w:rsid w:val="005C7D5E"/>
    <w:rsid w:val="005D0368"/>
    <w:rsid w:val="005D06EF"/>
    <w:rsid w:val="005D0824"/>
    <w:rsid w:val="005D0C6E"/>
    <w:rsid w:val="005D109E"/>
    <w:rsid w:val="005D1F0C"/>
    <w:rsid w:val="005D1F72"/>
    <w:rsid w:val="005D1F81"/>
    <w:rsid w:val="005D234D"/>
    <w:rsid w:val="005D2E86"/>
    <w:rsid w:val="005D331D"/>
    <w:rsid w:val="005D4245"/>
    <w:rsid w:val="005D426A"/>
    <w:rsid w:val="005D495D"/>
    <w:rsid w:val="005D4A51"/>
    <w:rsid w:val="005D4A85"/>
    <w:rsid w:val="005D5247"/>
    <w:rsid w:val="005D5B4E"/>
    <w:rsid w:val="005D6807"/>
    <w:rsid w:val="005D69AD"/>
    <w:rsid w:val="005D706C"/>
    <w:rsid w:val="005D71C0"/>
    <w:rsid w:val="005D72FF"/>
    <w:rsid w:val="005D77A3"/>
    <w:rsid w:val="005D7839"/>
    <w:rsid w:val="005D7FBA"/>
    <w:rsid w:val="005E15D3"/>
    <w:rsid w:val="005E1934"/>
    <w:rsid w:val="005E20FA"/>
    <w:rsid w:val="005E2614"/>
    <w:rsid w:val="005E2658"/>
    <w:rsid w:val="005E2A0F"/>
    <w:rsid w:val="005E2D28"/>
    <w:rsid w:val="005E2E83"/>
    <w:rsid w:val="005E2F68"/>
    <w:rsid w:val="005E3093"/>
    <w:rsid w:val="005E32EF"/>
    <w:rsid w:val="005E3346"/>
    <w:rsid w:val="005E34D8"/>
    <w:rsid w:val="005E3B98"/>
    <w:rsid w:val="005E41F2"/>
    <w:rsid w:val="005E4545"/>
    <w:rsid w:val="005E45A0"/>
    <w:rsid w:val="005E5083"/>
    <w:rsid w:val="005E721B"/>
    <w:rsid w:val="005E7474"/>
    <w:rsid w:val="005E7B32"/>
    <w:rsid w:val="005E7DE6"/>
    <w:rsid w:val="005F0065"/>
    <w:rsid w:val="005F019B"/>
    <w:rsid w:val="005F05FF"/>
    <w:rsid w:val="005F0797"/>
    <w:rsid w:val="005F0952"/>
    <w:rsid w:val="005F11F0"/>
    <w:rsid w:val="005F1692"/>
    <w:rsid w:val="005F1AA2"/>
    <w:rsid w:val="005F258F"/>
    <w:rsid w:val="005F2ADA"/>
    <w:rsid w:val="005F2F4E"/>
    <w:rsid w:val="005F4077"/>
    <w:rsid w:val="005F4189"/>
    <w:rsid w:val="005F4B61"/>
    <w:rsid w:val="005F4DFA"/>
    <w:rsid w:val="005F5892"/>
    <w:rsid w:val="005F648B"/>
    <w:rsid w:val="005F6E57"/>
    <w:rsid w:val="005F79AD"/>
    <w:rsid w:val="005F7BD6"/>
    <w:rsid w:val="005F7E71"/>
    <w:rsid w:val="0060048C"/>
    <w:rsid w:val="006004E0"/>
    <w:rsid w:val="006005F7"/>
    <w:rsid w:val="006008F9"/>
    <w:rsid w:val="00600BF9"/>
    <w:rsid w:val="00600E75"/>
    <w:rsid w:val="00600F9A"/>
    <w:rsid w:val="006011DE"/>
    <w:rsid w:val="0060137F"/>
    <w:rsid w:val="006018AF"/>
    <w:rsid w:val="00601CA9"/>
    <w:rsid w:val="006026A4"/>
    <w:rsid w:val="00602B8A"/>
    <w:rsid w:val="00602F40"/>
    <w:rsid w:val="00602F4C"/>
    <w:rsid w:val="00603531"/>
    <w:rsid w:val="006039F8"/>
    <w:rsid w:val="00604747"/>
    <w:rsid w:val="00604AFD"/>
    <w:rsid w:val="006050F6"/>
    <w:rsid w:val="00605566"/>
    <w:rsid w:val="00605784"/>
    <w:rsid w:val="00606731"/>
    <w:rsid w:val="00606907"/>
    <w:rsid w:val="0060705E"/>
    <w:rsid w:val="0060737C"/>
    <w:rsid w:val="00610357"/>
    <w:rsid w:val="006104A1"/>
    <w:rsid w:val="00610664"/>
    <w:rsid w:val="00611779"/>
    <w:rsid w:val="006121F2"/>
    <w:rsid w:val="00612539"/>
    <w:rsid w:val="00612C97"/>
    <w:rsid w:val="00613238"/>
    <w:rsid w:val="00613375"/>
    <w:rsid w:val="006140A8"/>
    <w:rsid w:val="00614330"/>
    <w:rsid w:val="0061521C"/>
    <w:rsid w:val="006154E3"/>
    <w:rsid w:val="00615C03"/>
    <w:rsid w:val="0061608E"/>
    <w:rsid w:val="00616E66"/>
    <w:rsid w:val="0061734E"/>
    <w:rsid w:val="006173EC"/>
    <w:rsid w:val="006178E7"/>
    <w:rsid w:val="00617A18"/>
    <w:rsid w:val="00620835"/>
    <w:rsid w:val="00620C21"/>
    <w:rsid w:val="006213A6"/>
    <w:rsid w:val="00621520"/>
    <w:rsid w:val="00621D42"/>
    <w:rsid w:val="0062273D"/>
    <w:rsid w:val="00622797"/>
    <w:rsid w:val="00622AFB"/>
    <w:rsid w:val="006230A9"/>
    <w:rsid w:val="00623729"/>
    <w:rsid w:val="00623B3E"/>
    <w:rsid w:val="00624992"/>
    <w:rsid w:val="0062557F"/>
    <w:rsid w:val="0062562C"/>
    <w:rsid w:val="006260DE"/>
    <w:rsid w:val="00626DED"/>
    <w:rsid w:val="00627067"/>
    <w:rsid w:val="00627155"/>
    <w:rsid w:val="00627A22"/>
    <w:rsid w:val="00630C91"/>
    <w:rsid w:val="00631877"/>
    <w:rsid w:val="006324C7"/>
    <w:rsid w:val="00632B3A"/>
    <w:rsid w:val="00632E06"/>
    <w:rsid w:val="0063355C"/>
    <w:rsid w:val="00633A51"/>
    <w:rsid w:val="006345D7"/>
    <w:rsid w:val="00634877"/>
    <w:rsid w:val="0063551A"/>
    <w:rsid w:val="00636FDA"/>
    <w:rsid w:val="006370DD"/>
    <w:rsid w:val="00637161"/>
    <w:rsid w:val="0063735B"/>
    <w:rsid w:val="00637788"/>
    <w:rsid w:val="00637FF8"/>
    <w:rsid w:val="00640929"/>
    <w:rsid w:val="00640C14"/>
    <w:rsid w:val="00640F88"/>
    <w:rsid w:val="00641497"/>
    <w:rsid w:val="00642358"/>
    <w:rsid w:val="00642470"/>
    <w:rsid w:val="006425BD"/>
    <w:rsid w:val="0064260F"/>
    <w:rsid w:val="00642B9B"/>
    <w:rsid w:val="00642CA4"/>
    <w:rsid w:val="006431AE"/>
    <w:rsid w:val="00643391"/>
    <w:rsid w:val="0064344B"/>
    <w:rsid w:val="006435D6"/>
    <w:rsid w:val="0064514F"/>
    <w:rsid w:val="00645756"/>
    <w:rsid w:val="00645B77"/>
    <w:rsid w:val="006466E1"/>
    <w:rsid w:val="00646CC2"/>
    <w:rsid w:val="00646EA3"/>
    <w:rsid w:val="00647198"/>
    <w:rsid w:val="006477EE"/>
    <w:rsid w:val="00647E8E"/>
    <w:rsid w:val="00650358"/>
    <w:rsid w:val="00650B8A"/>
    <w:rsid w:val="00651529"/>
    <w:rsid w:val="00651994"/>
    <w:rsid w:val="00651ACA"/>
    <w:rsid w:val="006522ED"/>
    <w:rsid w:val="006527AB"/>
    <w:rsid w:val="006529E0"/>
    <w:rsid w:val="006532EE"/>
    <w:rsid w:val="006534BC"/>
    <w:rsid w:val="006534BF"/>
    <w:rsid w:val="00653571"/>
    <w:rsid w:val="006535D9"/>
    <w:rsid w:val="00653A1E"/>
    <w:rsid w:val="0065403B"/>
    <w:rsid w:val="0065412D"/>
    <w:rsid w:val="00654761"/>
    <w:rsid w:val="006549F2"/>
    <w:rsid w:val="00654A17"/>
    <w:rsid w:val="00654AE8"/>
    <w:rsid w:val="006553E2"/>
    <w:rsid w:val="0065555C"/>
    <w:rsid w:val="006559DD"/>
    <w:rsid w:val="00655ECD"/>
    <w:rsid w:val="00656470"/>
    <w:rsid w:val="0065676C"/>
    <w:rsid w:val="006568D5"/>
    <w:rsid w:val="006569E7"/>
    <w:rsid w:val="00657806"/>
    <w:rsid w:val="006604E6"/>
    <w:rsid w:val="006618BD"/>
    <w:rsid w:val="00662EF7"/>
    <w:rsid w:val="0066555B"/>
    <w:rsid w:val="00666353"/>
    <w:rsid w:val="006667E0"/>
    <w:rsid w:val="00666900"/>
    <w:rsid w:val="00666922"/>
    <w:rsid w:val="00666DC8"/>
    <w:rsid w:val="006671C7"/>
    <w:rsid w:val="006675A2"/>
    <w:rsid w:val="00670655"/>
    <w:rsid w:val="006707DA"/>
    <w:rsid w:val="0067129C"/>
    <w:rsid w:val="00671735"/>
    <w:rsid w:val="0067211E"/>
    <w:rsid w:val="00672D84"/>
    <w:rsid w:val="00672F58"/>
    <w:rsid w:val="00673307"/>
    <w:rsid w:val="006736C9"/>
    <w:rsid w:val="006738EE"/>
    <w:rsid w:val="00673CCA"/>
    <w:rsid w:val="00674751"/>
    <w:rsid w:val="006747F1"/>
    <w:rsid w:val="00674A02"/>
    <w:rsid w:val="00674C69"/>
    <w:rsid w:val="00675831"/>
    <w:rsid w:val="00675AC0"/>
    <w:rsid w:val="00675D48"/>
    <w:rsid w:val="00675E45"/>
    <w:rsid w:val="00675F83"/>
    <w:rsid w:val="00676640"/>
    <w:rsid w:val="006767D2"/>
    <w:rsid w:val="00676984"/>
    <w:rsid w:val="006769C2"/>
    <w:rsid w:val="00676A8E"/>
    <w:rsid w:val="00676D38"/>
    <w:rsid w:val="00676E03"/>
    <w:rsid w:val="00677228"/>
    <w:rsid w:val="0067738D"/>
    <w:rsid w:val="00677505"/>
    <w:rsid w:val="006775D2"/>
    <w:rsid w:val="00677610"/>
    <w:rsid w:val="00680155"/>
    <w:rsid w:val="0068040A"/>
    <w:rsid w:val="00681434"/>
    <w:rsid w:val="00681AAF"/>
    <w:rsid w:val="00681AD8"/>
    <w:rsid w:val="00681CCA"/>
    <w:rsid w:val="00681DAB"/>
    <w:rsid w:val="00681E73"/>
    <w:rsid w:val="00682292"/>
    <w:rsid w:val="00682BD0"/>
    <w:rsid w:val="006831A0"/>
    <w:rsid w:val="00683260"/>
    <w:rsid w:val="006832B4"/>
    <w:rsid w:val="00683552"/>
    <w:rsid w:val="00684024"/>
    <w:rsid w:val="006846E5"/>
    <w:rsid w:val="006846E6"/>
    <w:rsid w:val="00684FA0"/>
    <w:rsid w:val="00685865"/>
    <w:rsid w:val="006858C8"/>
    <w:rsid w:val="00685BCB"/>
    <w:rsid w:val="00685C33"/>
    <w:rsid w:val="006864EE"/>
    <w:rsid w:val="0068652A"/>
    <w:rsid w:val="006865E3"/>
    <w:rsid w:val="00686694"/>
    <w:rsid w:val="00686869"/>
    <w:rsid w:val="00686FBF"/>
    <w:rsid w:val="00687292"/>
    <w:rsid w:val="006873C9"/>
    <w:rsid w:val="006875BC"/>
    <w:rsid w:val="006905F6"/>
    <w:rsid w:val="00690785"/>
    <w:rsid w:val="006908CC"/>
    <w:rsid w:val="00690A3B"/>
    <w:rsid w:val="00690A7E"/>
    <w:rsid w:val="00691581"/>
    <w:rsid w:val="00691660"/>
    <w:rsid w:val="0069217C"/>
    <w:rsid w:val="00692367"/>
    <w:rsid w:val="00692B7D"/>
    <w:rsid w:val="00692B84"/>
    <w:rsid w:val="00693125"/>
    <w:rsid w:val="0069395A"/>
    <w:rsid w:val="00693B3C"/>
    <w:rsid w:val="00693C28"/>
    <w:rsid w:val="00693C7D"/>
    <w:rsid w:val="00693ED9"/>
    <w:rsid w:val="0069438E"/>
    <w:rsid w:val="00694565"/>
    <w:rsid w:val="00694F70"/>
    <w:rsid w:val="00694FEA"/>
    <w:rsid w:val="00695101"/>
    <w:rsid w:val="00695DC3"/>
    <w:rsid w:val="0069691E"/>
    <w:rsid w:val="00697379"/>
    <w:rsid w:val="0069780F"/>
    <w:rsid w:val="00697B84"/>
    <w:rsid w:val="006A087F"/>
    <w:rsid w:val="006A09B5"/>
    <w:rsid w:val="006A17C6"/>
    <w:rsid w:val="006A1D37"/>
    <w:rsid w:val="006A30BA"/>
    <w:rsid w:val="006A37B6"/>
    <w:rsid w:val="006A3DD0"/>
    <w:rsid w:val="006A452E"/>
    <w:rsid w:val="006A4D76"/>
    <w:rsid w:val="006A4E92"/>
    <w:rsid w:val="006A592E"/>
    <w:rsid w:val="006A5E8C"/>
    <w:rsid w:val="006A63EF"/>
    <w:rsid w:val="006A6DEC"/>
    <w:rsid w:val="006B0C96"/>
    <w:rsid w:val="006B0CFD"/>
    <w:rsid w:val="006B0E00"/>
    <w:rsid w:val="006B1A9B"/>
    <w:rsid w:val="006B1E6B"/>
    <w:rsid w:val="006B2285"/>
    <w:rsid w:val="006B2473"/>
    <w:rsid w:val="006B27BE"/>
    <w:rsid w:val="006B2B8E"/>
    <w:rsid w:val="006B30D5"/>
    <w:rsid w:val="006B3714"/>
    <w:rsid w:val="006B38CB"/>
    <w:rsid w:val="006B38ED"/>
    <w:rsid w:val="006B39E5"/>
    <w:rsid w:val="006B3D1D"/>
    <w:rsid w:val="006B3EB8"/>
    <w:rsid w:val="006B423F"/>
    <w:rsid w:val="006B4297"/>
    <w:rsid w:val="006B4656"/>
    <w:rsid w:val="006B481B"/>
    <w:rsid w:val="006B4B10"/>
    <w:rsid w:val="006B59D1"/>
    <w:rsid w:val="006B5A22"/>
    <w:rsid w:val="006B5C98"/>
    <w:rsid w:val="006B6369"/>
    <w:rsid w:val="006B6693"/>
    <w:rsid w:val="006B684C"/>
    <w:rsid w:val="006B7003"/>
    <w:rsid w:val="006B73A4"/>
    <w:rsid w:val="006C0677"/>
    <w:rsid w:val="006C067C"/>
    <w:rsid w:val="006C0F28"/>
    <w:rsid w:val="006C102B"/>
    <w:rsid w:val="006C1863"/>
    <w:rsid w:val="006C1D80"/>
    <w:rsid w:val="006C2097"/>
    <w:rsid w:val="006C2A00"/>
    <w:rsid w:val="006C3807"/>
    <w:rsid w:val="006C380F"/>
    <w:rsid w:val="006C3DB7"/>
    <w:rsid w:val="006C4058"/>
    <w:rsid w:val="006C406A"/>
    <w:rsid w:val="006C426A"/>
    <w:rsid w:val="006C44D2"/>
    <w:rsid w:val="006C48F3"/>
    <w:rsid w:val="006C4E35"/>
    <w:rsid w:val="006C53F5"/>
    <w:rsid w:val="006C547E"/>
    <w:rsid w:val="006C62E8"/>
    <w:rsid w:val="006C7726"/>
    <w:rsid w:val="006C78AB"/>
    <w:rsid w:val="006D019C"/>
    <w:rsid w:val="006D027C"/>
    <w:rsid w:val="006D0C25"/>
    <w:rsid w:val="006D0ED3"/>
    <w:rsid w:val="006D1325"/>
    <w:rsid w:val="006D138E"/>
    <w:rsid w:val="006D158E"/>
    <w:rsid w:val="006D1C21"/>
    <w:rsid w:val="006D1C7F"/>
    <w:rsid w:val="006D1D3B"/>
    <w:rsid w:val="006D219B"/>
    <w:rsid w:val="006D2300"/>
    <w:rsid w:val="006D24DA"/>
    <w:rsid w:val="006D2FC6"/>
    <w:rsid w:val="006D3BED"/>
    <w:rsid w:val="006D54F0"/>
    <w:rsid w:val="006D59EB"/>
    <w:rsid w:val="006D5B66"/>
    <w:rsid w:val="006D6AC3"/>
    <w:rsid w:val="006D7050"/>
    <w:rsid w:val="006D733F"/>
    <w:rsid w:val="006D754B"/>
    <w:rsid w:val="006D770C"/>
    <w:rsid w:val="006D791B"/>
    <w:rsid w:val="006D7F04"/>
    <w:rsid w:val="006E206E"/>
    <w:rsid w:val="006E2765"/>
    <w:rsid w:val="006E2C2A"/>
    <w:rsid w:val="006E2E41"/>
    <w:rsid w:val="006E2E73"/>
    <w:rsid w:val="006E45C3"/>
    <w:rsid w:val="006E4667"/>
    <w:rsid w:val="006E469A"/>
    <w:rsid w:val="006E4755"/>
    <w:rsid w:val="006E4801"/>
    <w:rsid w:val="006E51D2"/>
    <w:rsid w:val="006E51D6"/>
    <w:rsid w:val="006E54AD"/>
    <w:rsid w:val="006E57A5"/>
    <w:rsid w:val="006E58E0"/>
    <w:rsid w:val="006E6748"/>
    <w:rsid w:val="006E689B"/>
    <w:rsid w:val="006E6D4D"/>
    <w:rsid w:val="006E714D"/>
    <w:rsid w:val="006E73A9"/>
    <w:rsid w:val="006E76C3"/>
    <w:rsid w:val="006E7AAD"/>
    <w:rsid w:val="006F067E"/>
    <w:rsid w:val="006F0CD5"/>
    <w:rsid w:val="006F0E3F"/>
    <w:rsid w:val="006F1584"/>
    <w:rsid w:val="006F1B56"/>
    <w:rsid w:val="006F1CBF"/>
    <w:rsid w:val="006F240C"/>
    <w:rsid w:val="006F2415"/>
    <w:rsid w:val="006F242D"/>
    <w:rsid w:val="006F2775"/>
    <w:rsid w:val="006F2A0B"/>
    <w:rsid w:val="006F3D81"/>
    <w:rsid w:val="006F40F3"/>
    <w:rsid w:val="006F4434"/>
    <w:rsid w:val="006F4972"/>
    <w:rsid w:val="006F4C62"/>
    <w:rsid w:val="006F5553"/>
    <w:rsid w:val="006F580F"/>
    <w:rsid w:val="006F6122"/>
    <w:rsid w:val="006F6CDD"/>
    <w:rsid w:val="006F7A85"/>
    <w:rsid w:val="00700362"/>
    <w:rsid w:val="00700455"/>
    <w:rsid w:val="0070079E"/>
    <w:rsid w:val="00700809"/>
    <w:rsid w:val="00700908"/>
    <w:rsid w:val="00701172"/>
    <w:rsid w:val="00701ABF"/>
    <w:rsid w:val="00702E3B"/>
    <w:rsid w:val="00703D9E"/>
    <w:rsid w:val="0070401E"/>
    <w:rsid w:val="00704096"/>
    <w:rsid w:val="007045CE"/>
    <w:rsid w:val="00704771"/>
    <w:rsid w:val="00705241"/>
    <w:rsid w:val="00705700"/>
    <w:rsid w:val="00705F27"/>
    <w:rsid w:val="00706151"/>
    <w:rsid w:val="007061E1"/>
    <w:rsid w:val="007065D0"/>
    <w:rsid w:val="00706643"/>
    <w:rsid w:val="00706D77"/>
    <w:rsid w:val="007073D9"/>
    <w:rsid w:val="007077B1"/>
    <w:rsid w:val="00707924"/>
    <w:rsid w:val="0071138D"/>
    <w:rsid w:val="00711687"/>
    <w:rsid w:val="007124D4"/>
    <w:rsid w:val="0071276E"/>
    <w:rsid w:val="00712A4D"/>
    <w:rsid w:val="00712FAC"/>
    <w:rsid w:val="00713629"/>
    <w:rsid w:val="0071392F"/>
    <w:rsid w:val="00713C9B"/>
    <w:rsid w:val="0071406D"/>
    <w:rsid w:val="007145DA"/>
    <w:rsid w:val="00714786"/>
    <w:rsid w:val="0071563F"/>
    <w:rsid w:val="00715FFB"/>
    <w:rsid w:val="007160A8"/>
    <w:rsid w:val="00716361"/>
    <w:rsid w:val="00716C17"/>
    <w:rsid w:val="00717B57"/>
    <w:rsid w:val="007200BB"/>
    <w:rsid w:val="00720384"/>
    <w:rsid w:val="00721C04"/>
    <w:rsid w:val="00721D47"/>
    <w:rsid w:val="00722583"/>
    <w:rsid w:val="007226DE"/>
    <w:rsid w:val="0072290D"/>
    <w:rsid w:val="00723908"/>
    <w:rsid w:val="00723DE5"/>
    <w:rsid w:val="00724112"/>
    <w:rsid w:val="007261DB"/>
    <w:rsid w:val="00726CB2"/>
    <w:rsid w:val="007272D8"/>
    <w:rsid w:val="007305E0"/>
    <w:rsid w:val="007318A3"/>
    <w:rsid w:val="007326EA"/>
    <w:rsid w:val="007328BD"/>
    <w:rsid w:val="00732DD0"/>
    <w:rsid w:val="0073324B"/>
    <w:rsid w:val="00733CA8"/>
    <w:rsid w:val="00733E02"/>
    <w:rsid w:val="007342F6"/>
    <w:rsid w:val="0073672D"/>
    <w:rsid w:val="00736BCF"/>
    <w:rsid w:val="00737CC0"/>
    <w:rsid w:val="00740558"/>
    <w:rsid w:val="00740CF9"/>
    <w:rsid w:val="00740DD6"/>
    <w:rsid w:val="0074114D"/>
    <w:rsid w:val="0074125F"/>
    <w:rsid w:val="00741A7C"/>
    <w:rsid w:val="00741F02"/>
    <w:rsid w:val="00741F6D"/>
    <w:rsid w:val="007428E8"/>
    <w:rsid w:val="00742B39"/>
    <w:rsid w:val="00743E44"/>
    <w:rsid w:val="007441AF"/>
    <w:rsid w:val="00744572"/>
    <w:rsid w:val="00744AC7"/>
    <w:rsid w:val="00744DB8"/>
    <w:rsid w:val="00744FE9"/>
    <w:rsid w:val="00745044"/>
    <w:rsid w:val="0074509C"/>
    <w:rsid w:val="007451D5"/>
    <w:rsid w:val="0074566F"/>
    <w:rsid w:val="0074578D"/>
    <w:rsid w:val="00745C38"/>
    <w:rsid w:val="00745CCE"/>
    <w:rsid w:val="007465D3"/>
    <w:rsid w:val="007466B0"/>
    <w:rsid w:val="007479EB"/>
    <w:rsid w:val="00750182"/>
    <w:rsid w:val="0075083A"/>
    <w:rsid w:val="0075095F"/>
    <w:rsid w:val="007510F8"/>
    <w:rsid w:val="0075191C"/>
    <w:rsid w:val="00751AE6"/>
    <w:rsid w:val="007523E1"/>
    <w:rsid w:val="00752688"/>
    <w:rsid w:val="0075287C"/>
    <w:rsid w:val="00753961"/>
    <w:rsid w:val="00753DC6"/>
    <w:rsid w:val="00754B26"/>
    <w:rsid w:val="00754BDC"/>
    <w:rsid w:val="00755482"/>
    <w:rsid w:val="00755771"/>
    <w:rsid w:val="007557C3"/>
    <w:rsid w:val="0075584C"/>
    <w:rsid w:val="007559EB"/>
    <w:rsid w:val="007560B2"/>
    <w:rsid w:val="007569C9"/>
    <w:rsid w:val="00756BB2"/>
    <w:rsid w:val="00756FA3"/>
    <w:rsid w:val="00757B53"/>
    <w:rsid w:val="0076027D"/>
    <w:rsid w:val="00760716"/>
    <w:rsid w:val="007607CD"/>
    <w:rsid w:val="007607F4"/>
    <w:rsid w:val="00760EE6"/>
    <w:rsid w:val="00761073"/>
    <w:rsid w:val="007613E3"/>
    <w:rsid w:val="00761A56"/>
    <w:rsid w:val="0076249E"/>
    <w:rsid w:val="00762AA7"/>
    <w:rsid w:val="00762CFA"/>
    <w:rsid w:val="00763CD4"/>
    <w:rsid w:val="00764F11"/>
    <w:rsid w:val="00764FCC"/>
    <w:rsid w:val="0076501C"/>
    <w:rsid w:val="00766125"/>
    <w:rsid w:val="007666A2"/>
    <w:rsid w:val="00767000"/>
    <w:rsid w:val="00767021"/>
    <w:rsid w:val="00767412"/>
    <w:rsid w:val="00770260"/>
    <w:rsid w:val="00770338"/>
    <w:rsid w:val="0077053F"/>
    <w:rsid w:val="00770727"/>
    <w:rsid w:val="00770CA1"/>
    <w:rsid w:val="00770CDD"/>
    <w:rsid w:val="00770F47"/>
    <w:rsid w:val="00771622"/>
    <w:rsid w:val="00771992"/>
    <w:rsid w:val="00771B14"/>
    <w:rsid w:val="007721F7"/>
    <w:rsid w:val="007726D0"/>
    <w:rsid w:val="00772F05"/>
    <w:rsid w:val="0077310C"/>
    <w:rsid w:val="00773D91"/>
    <w:rsid w:val="00774435"/>
    <w:rsid w:val="00774455"/>
    <w:rsid w:val="00774A01"/>
    <w:rsid w:val="00774C39"/>
    <w:rsid w:val="007753D7"/>
    <w:rsid w:val="007753EA"/>
    <w:rsid w:val="007763E4"/>
    <w:rsid w:val="00776FF8"/>
    <w:rsid w:val="00777A92"/>
    <w:rsid w:val="007808AA"/>
    <w:rsid w:val="007809F0"/>
    <w:rsid w:val="007810FC"/>
    <w:rsid w:val="007813E1"/>
    <w:rsid w:val="0078147C"/>
    <w:rsid w:val="00781CD2"/>
    <w:rsid w:val="00781D1C"/>
    <w:rsid w:val="00782575"/>
    <w:rsid w:val="00782588"/>
    <w:rsid w:val="007827D4"/>
    <w:rsid w:val="00782ABC"/>
    <w:rsid w:val="00782F67"/>
    <w:rsid w:val="007837D9"/>
    <w:rsid w:val="00783B4B"/>
    <w:rsid w:val="00783CB8"/>
    <w:rsid w:val="00784018"/>
    <w:rsid w:val="00784752"/>
    <w:rsid w:val="00784C2A"/>
    <w:rsid w:val="00785275"/>
    <w:rsid w:val="007859F8"/>
    <w:rsid w:val="00785A2E"/>
    <w:rsid w:val="00785C05"/>
    <w:rsid w:val="00785FD1"/>
    <w:rsid w:val="007865AD"/>
    <w:rsid w:val="00786F80"/>
    <w:rsid w:val="00787F78"/>
    <w:rsid w:val="0079096C"/>
    <w:rsid w:val="00791169"/>
    <w:rsid w:val="00791226"/>
    <w:rsid w:val="0079189D"/>
    <w:rsid w:val="00792A82"/>
    <w:rsid w:val="00793923"/>
    <w:rsid w:val="00793A95"/>
    <w:rsid w:val="0079413F"/>
    <w:rsid w:val="007941C8"/>
    <w:rsid w:val="007943A0"/>
    <w:rsid w:val="007947FA"/>
    <w:rsid w:val="00794CCD"/>
    <w:rsid w:val="00794E2F"/>
    <w:rsid w:val="0079613E"/>
    <w:rsid w:val="007966FD"/>
    <w:rsid w:val="0079674E"/>
    <w:rsid w:val="00796966"/>
    <w:rsid w:val="00796C8E"/>
    <w:rsid w:val="007A05CC"/>
    <w:rsid w:val="007A116D"/>
    <w:rsid w:val="007A1569"/>
    <w:rsid w:val="007A1B32"/>
    <w:rsid w:val="007A2D71"/>
    <w:rsid w:val="007A2EA1"/>
    <w:rsid w:val="007A32D7"/>
    <w:rsid w:val="007A3B2F"/>
    <w:rsid w:val="007A3D89"/>
    <w:rsid w:val="007A3FD3"/>
    <w:rsid w:val="007A4277"/>
    <w:rsid w:val="007A492F"/>
    <w:rsid w:val="007A5036"/>
    <w:rsid w:val="007A5288"/>
    <w:rsid w:val="007A692F"/>
    <w:rsid w:val="007A698B"/>
    <w:rsid w:val="007A6A34"/>
    <w:rsid w:val="007A789B"/>
    <w:rsid w:val="007A795C"/>
    <w:rsid w:val="007B00CC"/>
    <w:rsid w:val="007B03FB"/>
    <w:rsid w:val="007B06DC"/>
    <w:rsid w:val="007B0FFF"/>
    <w:rsid w:val="007B1147"/>
    <w:rsid w:val="007B156A"/>
    <w:rsid w:val="007B1A85"/>
    <w:rsid w:val="007B1E4E"/>
    <w:rsid w:val="007B304F"/>
    <w:rsid w:val="007B5EDA"/>
    <w:rsid w:val="007B602B"/>
    <w:rsid w:val="007B602E"/>
    <w:rsid w:val="007B6A42"/>
    <w:rsid w:val="007B6A50"/>
    <w:rsid w:val="007B6D9F"/>
    <w:rsid w:val="007B7885"/>
    <w:rsid w:val="007B79C5"/>
    <w:rsid w:val="007B7B35"/>
    <w:rsid w:val="007C020D"/>
    <w:rsid w:val="007C05F9"/>
    <w:rsid w:val="007C0D9F"/>
    <w:rsid w:val="007C1B83"/>
    <w:rsid w:val="007C21BF"/>
    <w:rsid w:val="007C2A30"/>
    <w:rsid w:val="007C32E8"/>
    <w:rsid w:val="007C3887"/>
    <w:rsid w:val="007C3B5E"/>
    <w:rsid w:val="007C406F"/>
    <w:rsid w:val="007C44FA"/>
    <w:rsid w:val="007C4665"/>
    <w:rsid w:val="007C4692"/>
    <w:rsid w:val="007C5132"/>
    <w:rsid w:val="007C57FD"/>
    <w:rsid w:val="007C5983"/>
    <w:rsid w:val="007C59A3"/>
    <w:rsid w:val="007C64FE"/>
    <w:rsid w:val="007C66B3"/>
    <w:rsid w:val="007C76BF"/>
    <w:rsid w:val="007C7B13"/>
    <w:rsid w:val="007C7B75"/>
    <w:rsid w:val="007D01C4"/>
    <w:rsid w:val="007D0853"/>
    <w:rsid w:val="007D089B"/>
    <w:rsid w:val="007D1172"/>
    <w:rsid w:val="007D12E3"/>
    <w:rsid w:val="007D173A"/>
    <w:rsid w:val="007D1C4E"/>
    <w:rsid w:val="007D1C4F"/>
    <w:rsid w:val="007D1C56"/>
    <w:rsid w:val="007D1CDB"/>
    <w:rsid w:val="007D2134"/>
    <w:rsid w:val="007D245C"/>
    <w:rsid w:val="007D2753"/>
    <w:rsid w:val="007D2AF4"/>
    <w:rsid w:val="007D3C0A"/>
    <w:rsid w:val="007D3D1F"/>
    <w:rsid w:val="007D520E"/>
    <w:rsid w:val="007D526E"/>
    <w:rsid w:val="007D55BD"/>
    <w:rsid w:val="007D5692"/>
    <w:rsid w:val="007D65E4"/>
    <w:rsid w:val="007D6AD2"/>
    <w:rsid w:val="007D6B12"/>
    <w:rsid w:val="007D79C1"/>
    <w:rsid w:val="007D7A50"/>
    <w:rsid w:val="007E02AF"/>
    <w:rsid w:val="007E1842"/>
    <w:rsid w:val="007E2054"/>
    <w:rsid w:val="007E22CC"/>
    <w:rsid w:val="007E24D2"/>
    <w:rsid w:val="007E27C1"/>
    <w:rsid w:val="007E2C42"/>
    <w:rsid w:val="007E3295"/>
    <w:rsid w:val="007E47A6"/>
    <w:rsid w:val="007E54E1"/>
    <w:rsid w:val="007E5727"/>
    <w:rsid w:val="007E5844"/>
    <w:rsid w:val="007E5C8F"/>
    <w:rsid w:val="007E621A"/>
    <w:rsid w:val="007E658D"/>
    <w:rsid w:val="007E6C47"/>
    <w:rsid w:val="007E7047"/>
    <w:rsid w:val="007E72CE"/>
    <w:rsid w:val="007E7749"/>
    <w:rsid w:val="007E7C7E"/>
    <w:rsid w:val="007F0095"/>
    <w:rsid w:val="007F03B2"/>
    <w:rsid w:val="007F08C8"/>
    <w:rsid w:val="007F0BD8"/>
    <w:rsid w:val="007F0D26"/>
    <w:rsid w:val="007F0E5A"/>
    <w:rsid w:val="007F1260"/>
    <w:rsid w:val="007F17E6"/>
    <w:rsid w:val="007F1ED0"/>
    <w:rsid w:val="007F218D"/>
    <w:rsid w:val="007F23D2"/>
    <w:rsid w:val="007F2483"/>
    <w:rsid w:val="007F248F"/>
    <w:rsid w:val="007F26E5"/>
    <w:rsid w:val="007F31D1"/>
    <w:rsid w:val="007F3627"/>
    <w:rsid w:val="007F3E27"/>
    <w:rsid w:val="007F558B"/>
    <w:rsid w:val="007F72AC"/>
    <w:rsid w:val="007F7540"/>
    <w:rsid w:val="00800697"/>
    <w:rsid w:val="0080071A"/>
    <w:rsid w:val="00802496"/>
    <w:rsid w:val="008028C8"/>
    <w:rsid w:val="0080297D"/>
    <w:rsid w:val="00802F34"/>
    <w:rsid w:val="0080308E"/>
    <w:rsid w:val="008036F2"/>
    <w:rsid w:val="0080371F"/>
    <w:rsid w:val="00803DFB"/>
    <w:rsid w:val="0080411B"/>
    <w:rsid w:val="0080443C"/>
    <w:rsid w:val="0080483A"/>
    <w:rsid w:val="00804C06"/>
    <w:rsid w:val="00804EA0"/>
    <w:rsid w:val="00804F6A"/>
    <w:rsid w:val="008050E1"/>
    <w:rsid w:val="00805116"/>
    <w:rsid w:val="00805A9F"/>
    <w:rsid w:val="0080617A"/>
    <w:rsid w:val="00806666"/>
    <w:rsid w:val="00806782"/>
    <w:rsid w:val="00806C8C"/>
    <w:rsid w:val="008076A5"/>
    <w:rsid w:val="00807945"/>
    <w:rsid w:val="00807AE9"/>
    <w:rsid w:val="00807B0C"/>
    <w:rsid w:val="00810A35"/>
    <w:rsid w:val="00810A43"/>
    <w:rsid w:val="00810AEA"/>
    <w:rsid w:val="00811978"/>
    <w:rsid w:val="00812A68"/>
    <w:rsid w:val="00812A79"/>
    <w:rsid w:val="00813125"/>
    <w:rsid w:val="008133AF"/>
    <w:rsid w:val="00813B55"/>
    <w:rsid w:val="0081404D"/>
    <w:rsid w:val="008148AF"/>
    <w:rsid w:val="008148B6"/>
    <w:rsid w:val="008154B2"/>
    <w:rsid w:val="00816743"/>
    <w:rsid w:val="0081680C"/>
    <w:rsid w:val="008172EC"/>
    <w:rsid w:val="00817BCE"/>
    <w:rsid w:val="0082048D"/>
    <w:rsid w:val="0082066C"/>
    <w:rsid w:val="00820AE0"/>
    <w:rsid w:val="008215F9"/>
    <w:rsid w:val="008217F2"/>
    <w:rsid w:val="008222F7"/>
    <w:rsid w:val="008226CC"/>
    <w:rsid w:val="00822893"/>
    <w:rsid w:val="00822B86"/>
    <w:rsid w:val="00822D40"/>
    <w:rsid w:val="008232E4"/>
    <w:rsid w:val="00823D95"/>
    <w:rsid w:val="00823DC1"/>
    <w:rsid w:val="00823F0D"/>
    <w:rsid w:val="008248AE"/>
    <w:rsid w:val="00824A53"/>
    <w:rsid w:val="00824E06"/>
    <w:rsid w:val="00825148"/>
    <w:rsid w:val="00826786"/>
    <w:rsid w:val="00827436"/>
    <w:rsid w:val="008277D3"/>
    <w:rsid w:val="008279E2"/>
    <w:rsid w:val="00827EB3"/>
    <w:rsid w:val="00830424"/>
    <w:rsid w:val="0083068A"/>
    <w:rsid w:val="00830CC3"/>
    <w:rsid w:val="00831030"/>
    <w:rsid w:val="008313FC"/>
    <w:rsid w:val="0083179D"/>
    <w:rsid w:val="008318FB"/>
    <w:rsid w:val="00832222"/>
    <w:rsid w:val="00832901"/>
    <w:rsid w:val="008329DD"/>
    <w:rsid w:val="008334A1"/>
    <w:rsid w:val="00833575"/>
    <w:rsid w:val="008342BD"/>
    <w:rsid w:val="0083454D"/>
    <w:rsid w:val="00834719"/>
    <w:rsid w:val="00834781"/>
    <w:rsid w:val="00834CD7"/>
    <w:rsid w:val="00834DA0"/>
    <w:rsid w:val="00834FB8"/>
    <w:rsid w:val="00835BEC"/>
    <w:rsid w:val="008364A5"/>
    <w:rsid w:val="00836613"/>
    <w:rsid w:val="008366E2"/>
    <w:rsid w:val="0083690A"/>
    <w:rsid w:val="00836CD0"/>
    <w:rsid w:val="00836E7F"/>
    <w:rsid w:val="008372EA"/>
    <w:rsid w:val="00837343"/>
    <w:rsid w:val="008373B5"/>
    <w:rsid w:val="00840455"/>
    <w:rsid w:val="00840CDD"/>
    <w:rsid w:val="00840E3E"/>
    <w:rsid w:val="00841080"/>
    <w:rsid w:val="00841152"/>
    <w:rsid w:val="00841EC2"/>
    <w:rsid w:val="008423B6"/>
    <w:rsid w:val="00842B10"/>
    <w:rsid w:val="00842BE7"/>
    <w:rsid w:val="0084396E"/>
    <w:rsid w:val="00843E54"/>
    <w:rsid w:val="00843EB3"/>
    <w:rsid w:val="0084468A"/>
    <w:rsid w:val="00844A07"/>
    <w:rsid w:val="0084542D"/>
    <w:rsid w:val="008456D5"/>
    <w:rsid w:val="008459AD"/>
    <w:rsid w:val="0084671D"/>
    <w:rsid w:val="00846CC2"/>
    <w:rsid w:val="00846F84"/>
    <w:rsid w:val="00847928"/>
    <w:rsid w:val="00847A20"/>
    <w:rsid w:val="00847D3E"/>
    <w:rsid w:val="008505D3"/>
    <w:rsid w:val="00850836"/>
    <w:rsid w:val="0085091E"/>
    <w:rsid w:val="00850A91"/>
    <w:rsid w:val="00850DC1"/>
    <w:rsid w:val="00850DD5"/>
    <w:rsid w:val="00850FF8"/>
    <w:rsid w:val="0085144F"/>
    <w:rsid w:val="0085148F"/>
    <w:rsid w:val="00852197"/>
    <w:rsid w:val="008526E4"/>
    <w:rsid w:val="00852C85"/>
    <w:rsid w:val="008536F1"/>
    <w:rsid w:val="008539D3"/>
    <w:rsid w:val="008540AF"/>
    <w:rsid w:val="008541F8"/>
    <w:rsid w:val="00854884"/>
    <w:rsid w:val="00854BD2"/>
    <w:rsid w:val="00854F3C"/>
    <w:rsid w:val="00855015"/>
    <w:rsid w:val="00855D20"/>
    <w:rsid w:val="00855E95"/>
    <w:rsid w:val="008566C3"/>
    <w:rsid w:val="0085684C"/>
    <w:rsid w:val="00856973"/>
    <w:rsid w:val="00857074"/>
    <w:rsid w:val="00857244"/>
    <w:rsid w:val="00857678"/>
    <w:rsid w:val="00857B14"/>
    <w:rsid w:val="00857C1A"/>
    <w:rsid w:val="008601FB"/>
    <w:rsid w:val="00860360"/>
    <w:rsid w:val="0086235C"/>
    <w:rsid w:val="0086286A"/>
    <w:rsid w:val="008628B4"/>
    <w:rsid w:val="00862F50"/>
    <w:rsid w:val="008641BB"/>
    <w:rsid w:val="008648FA"/>
    <w:rsid w:val="00865643"/>
    <w:rsid w:val="00865A5D"/>
    <w:rsid w:val="00865CC3"/>
    <w:rsid w:val="00866067"/>
    <w:rsid w:val="008667D3"/>
    <w:rsid w:val="00866D27"/>
    <w:rsid w:val="00866D37"/>
    <w:rsid w:val="00866FC2"/>
    <w:rsid w:val="008670EF"/>
    <w:rsid w:val="008672BD"/>
    <w:rsid w:val="0086758B"/>
    <w:rsid w:val="00867ADF"/>
    <w:rsid w:val="00867D97"/>
    <w:rsid w:val="00867F38"/>
    <w:rsid w:val="00870746"/>
    <w:rsid w:val="00870881"/>
    <w:rsid w:val="0087147A"/>
    <w:rsid w:val="00872695"/>
    <w:rsid w:val="008729F8"/>
    <w:rsid w:val="00872CD2"/>
    <w:rsid w:val="0087357D"/>
    <w:rsid w:val="00874455"/>
    <w:rsid w:val="00875201"/>
    <w:rsid w:val="0087557B"/>
    <w:rsid w:val="008756DD"/>
    <w:rsid w:val="00875E56"/>
    <w:rsid w:val="00876D75"/>
    <w:rsid w:val="0087718C"/>
    <w:rsid w:val="00877365"/>
    <w:rsid w:val="00877424"/>
    <w:rsid w:val="00877865"/>
    <w:rsid w:val="008778AC"/>
    <w:rsid w:val="00877ECF"/>
    <w:rsid w:val="00880236"/>
    <w:rsid w:val="008811C8"/>
    <w:rsid w:val="00882D21"/>
    <w:rsid w:val="00882E82"/>
    <w:rsid w:val="00883133"/>
    <w:rsid w:val="0088320D"/>
    <w:rsid w:val="008834C6"/>
    <w:rsid w:val="008839DC"/>
    <w:rsid w:val="00883FCC"/>
    <w:rsid w:val="00884110"/>
    <w:rsid w:val="00884392"/>
    <w:rsid w:val="008846F3"/>
    <w:rsid w:val="0088496E"/>
    <w:rsid w:val="00884AFA"/>
    <w:rsid w:val="00885F21"/>
    <w:rsid w:val="00886658"/>
    <w:rsid w:val="0088666E"/>
    <w:rsid w:val="0088667D"/>
    <w:rsid w:val="008866A9"/>
    <w:rsid w:val="00886A8B"/>
    <w:rsid w:val="00886EC4"/>
    <w:rsid w:val="008872F2"/>
    <w:rsid w:val="0088762A"/>
    <w:rsid w:val="0088790E"/>
    <w:rsid w:val="00890169"/>
    <w:rsid w:val="00890481"/>
    <w:rsid w:val="00891188"/>
    <w:rsid w:val="00891461"/>
    <w:rsid w:val="00891654"/>
    <w:rsid w:val="008916E4"/>
    <w:rsid w:val="00891AB6"/>
    <w:rsid w:val="00891B39"/>
    <w:rsid w:val="00891D16"/>
    <w:rsid w:val="00891F08"/>
    <w:rsid w:val="0089296D"/>
    <w:rsid w:val="00892A48"/>
    <w:rsid w:val="00892F43"/>
    <w:rsid w:val="0089354B"/>
    <w:rsid w:val="00893B9B"/>
    <w:rsid w:val="0089454A"/>
    <w:rsid w:val="00894E06"/>
    <w:rsid w:val="008952AE"/>
    <w:rsid w:val="008956D9"/>
    <w:rsid w:val="00895B40"/>
    <w:rsid w:val="00895ECF"/>
    <w:rsid w:val="008963BE"/>
    <w:rsid w:val="00896F6F"/>
    <w:rsid w:val="008972E9"/>
    <w:rsid w:val="008975D3"/>
    <w:rsid w:val="00897698"/>
    <w:rsid w:val="00897A23"/>
    <w:rsid w:val="008A03FB"/>
    <w:rsid w:val="008A04B5"/>
    <w:rsid w:val="008A0F40"/>
    <w:rsid w:val="008A1336"/>
    <w:rsid w:val="008A15A8"/>
    <w:rsid w:val="008A15FD"/>
    <w:rsid w:val="008A1917"/>
    <w:rsid w:val="008A1977"/>
    <w:rsid w:val="008A1984"/>
    <w:rsid w:val="008A1A23"/>
    <w:rsid w:val="008A393B"/>
    <w:rsid w:val="008A3A01"/>
    <w:rsid w:val="008A3FF1"/>
    <w:rsid w:val="008A4165"/>
    <w:rsid w:val="008A4252"/>
    <w:rsid w:val="008A45FB"/>
    <w:rsid w:val="008A5428"/>
    <w:rsid w:val="008A5A82"/>
    <w:rsid w:val="008A69FF"/>
    <w:rsid w:val="008A6A3C"/>
    <w:rsid w:val="008A6CF3"/>
    <w:rsid w:val="008A756A"/>
    <w:rsid w:val="008A7A9D"/>
    <w:rsid w:val="008B02C1"/>
    <w:rsid w:val="008B0592"/>
    <w:rsid w:val="008B15CE"/>
    <w:rsid w:val="008B235D"/>
    <w:rsid w:val="008B29D0"/>
    <w:rsid w:val="008B2B3D"/>
    <w:rsid w:val="008B2D12"/>
    <w:rsid w:val="008B359A"/>
    <w:rsid w:val="008B36A7"/>
    <w:rsid w:val="008B447B"/>
    <w:rsid w:val="008B58E4"/>
    <w:rsid w:val="008B5C2E"/>
    <w:rsid w:val="008B62D1"/>
    <w:rsid w:val="008B6534"/>
    <w:rsid w:val="008B6FD1"/>
    <w:rsid w:val="008B73DE"/>
    <w:rsid w:val="008B73E2"/>
    <w:rsid w:val="008B7694"/>
    <w:rsid w:val="008B7782"/>
    <w:rsid w:val="008B790D"/>
    <w:rsid w:val="008B7A0E"/>
    <w:rsid w:val="008C06F5"/>
    <w:rsid w:val="008C0BA9"/>
    <w:rsid w:val="008C1439"/>
    <w:rsid w:val="008C15D1"/>
    <w:rsid w:val="008C26B6"/>
    <w:rsid w:val="008C4269"/>
    <w:rsid w:val="008C42A6"/>
    <w:rsid w:val="008C4356"/>
    <w:rsid w:val="008C49A0"/>
    <w:rsid w:val="008C4E56"/>
    <w:rsid w:val="008C5F45"/>
    <w:rsid w:val="008C6226"/>
    <w:rsid w:val="008C6DFA"/>
    <w:rsid w:val="008C7790"/>
    <w:rsid w:val="008C7B8D"/>
    <w:rsid w:val="008D092C"/>
    <w:rsid w:val="008D0DAE"/>
    <w:rsid w:val="008D0FE4"/>
    <w:rsid w:val="008D1B7B"/>
    <w:rsid w:val="008D210C"/>
    <w:rsid w:val="008D2128"/>
    <w:rsid w:val="008D2B00"/>
    <w:rsid w:val="008D2B52"/>
    <w:rsid w:val="008D3193"/>
    <w:rsid w:val="008D333E"/>
    <w:rsid w:val="008D3BA5"/>
    <w:rsid w:val="008D3C9D"/>
    <w:rsid w:val="008D414F"/>
    <w:rsid w:val="008D437A"/>
    <w:rsid w:val="008D50E2"/>
    <w:rsid w:val="008D62F7"/>
    <w:rsid w:val="008D6793"/>
    <w:rsid w:val="008D6F06"/>
    <w:rsid w:val="008E0808"/>
    <w:rsid w:val="008E0E07"/>
    <w:rsid w:val="008E1099"/>
    <w:rsid w:val="008E1263"/>
    <w:rsid w:val="008E18C8"/>
    <w:rsid w:val="008E1F0F"/>
    <w:rsid w:val="008E1FF6"/>
    <w:rsid w:val="008E2886"/>
    <w:rsid w:val="008E2FDC"/>
    <w:rsid w:val="008E32B0"/>
    <w:rsid w:val="008E3BDF"/>
    <w:rsid w:val="008E3F46"/>
    <w:rsid w:val="008E3F48"/>
    <w:rsid w:val="008E4094"/>
    <w:rsid w:val="008E4772"/>
    <w:rsid w:val="008E4995"/>
    <w:rsid w:val="008E4DF5"/>
    <w:rsid w:val="008E5211"/>
    <w:rsid w:val="008E54D6"/>
    <w:rsid w:val="008E5C03"/>
    <w:rsid w:val="008E5CAE"/>
    <w:rsid w:val="008E6265"/>
    <w:rsid w:val="008E779F"/>
    <w:rsid w:val="008F0207"/>
    <w:rsid w:val="008F0BA8"/>
    <w:rsid w:val="008F100A"/>
    <w:rsid w:val="008F108A"/>
    <w:rsid w:val="008F11F5"/>
    <w:rsid w:val="008F1ED7"/>
    <w:rsid w:val="008F3870"/>
    <w:rsid w:val="008F38C3"/>
    <w:rsid w:val="008F3975"/>
    <w:rsid w:val="008F3ED9"/>
    <w:rsid w:val="008F3F79"/>
    <w:rsid w:val="008F4269"/>
    <w:rsid w:val="008F44A6"/>
    <w:rsid w:val="008F6789"/>
    <w:rsid w:val="008F695D"/>
    <w:rsid w:val="008F7165"/>
    <w:rsid w:val="008F7413"/>
    <w:rsid w:val="008F7469"/>
    <w:rsid w:val="008F7956"/>
    <w:rsid w:val="008F79B0"/>
    <w:rsid w:val="008F7C18"/>
    <w:rsid w:val="008F7F06"/>
    <w:rsid w:val="009007D1"/>
    <w:rsid w:val="00900A27"/>
    <w:rsid w:val="0090116F"/>
    <w:rsid w:val="00901839"/>
    <w:rsid w:val="00902165"/>
    <w:rsid w:val="0090363A"/>
    <w:rsid w:val="00903AF0"/>
    <w:rsid w:val="00903B2A"/>
    <w:rsid w:val="00904111"/>
    <w:rsid w:val="00904ABE"/>
    <w:rsid w:val="00904ADA"/>
    <w:rsid w:val="00904FE6"/>
    <w:rsid w:val="009058F0"/>
    <w:rsid w:val="00905AB2"/>
    <w:rsid w:val="00905EBD"/>
    <w:rsid w:val="0090668A"/>
    <w:rsid w:val="009067DA"/>
    <w:rsid w:val="009079D2"/>
    <w:rsid w:val="00907AFE"/>
    <w:rsid w:val="00907B9A"/>
    <w:rsid w:val="00907C8C"/>
    <w:rsid w:val="00911460"/>
    <w:rsid w:val="00912843"/>
    <w:rsid w:val="00912E52"/>
    <w:rsid w:val="00913246"/>
    <w:rsid w:val="00914B29"/>
    <w:rsid w:val="00914C2D"/>
    <w:rsid w:val="00914CEC"/>
    <w:rsid w:val="00915280"/>
    <w:rsid w:val="0091588C"/>
    <w:rsid w:val="009158E9"/>
    <w:rsid w:val="00915AA0"/>
    <w:rsid w:val="0091617B"/>
    <w:rsid w:val="00916260"/>
    <w:rsid w:val="009163B1"/>
    <w:rsid w:val="009165F1"/>
    <w:rsid w:val="00916814"/>
    <w:rsid w:val="009168B8"/>
    <w:rsid w:val="0092075F"/>
    <w:rsid w:val="00920B2B"/>
    <w:rsid w:val="0092161D"/>
    <w:rsid w:val="00921E39"/>
    <w:rsid w:val="009227D0"/>
    <w:rsid w:val="00923A88"/>
    <w:rsid w:val="00923FFC"/>
    <w:rsid w:val="009240F9"/>
    <w:rsid w:val="00924415"/>
    <w:rsid w:val="009244A9"/>
    <w:rsid w:val="0092499E"/>
    <w:rsid w:val="00925630"/>
    <w:rsid w:val="00925636"/>
    <w:rsid w:val="00925C8E"/>
    <w:rsid w:val="00925E5C"/>
    <w:rsid w:val="00926458"/>
    <w:rsid w:val="00926569"/>
    <w:rsid w:val="0092669A"/>
    <w:rsid w:val="00926735"/>
    <w:rsid w:val="00926953"/>
    <w:rsid w:val="009270C1"/>
    <w:rsid w:val="0092743F"/>
    <w:rsid w:val="009302D5"/>
    <w:rsid w:val="0093078E"/>
    <w:rsid w:val="0093083F"/>
    <w:rsid w:val="009309D3"/>
    <w:rsid w:val="00930C33"/>
    <w:rsid w:val="00930EC6"/>
    <w:rsid w:val="00931168"/>
    <w:rsid w:val="00931C61"/>
    <w:rsid w:val="00931D18"/>
    <w:rsid w:val="009320F9"/>
    <w:rsid w:val="00932D27"/>
    <w:rsid w:val="00932F10"/>
    <w:rsid w:val="009336C7"/>
    <w:rsid w:val="00933762"/>
    <w:rsid w:val="009337DA"/>
    <w:rsid w:val="00933F1C"/>
    <w:rsid w:val="009346DD"/>
    <w:rsid w:val="00934847"/>
    <w:rsid w:val="00935D20"/>
    <w:rsid w:val="00935F08"/>
    <w:rsid w:val="00936147"/>
    <w:rsid w:val="009368B8"/>
    <w:rsid w:val="00937094"/>
    <w:rsid w:val="00937106"/>
    <w:rsid w:val="009374D2"/>
    <w:rsid w:val="00937528"/>
    <w:rsid w:val="00937683"/>
    <w:rsid w:val="0093783D"/>
    <w:rsid w:val="00937C3D"/>
    <w:rsid w:val="00937F91"/>
    <w:rsid w:val="00940206"/>
    <w:rsid w:val="00940396"/>
    <w:rsid w:val="009404AC"/>
    <w:rsid w:val="00940DDF"/>
    <w:rsid w:val="00941AEA"/>
    <w:rsid w:val="00942654"/>
    <w:rsid w:val="009426CF"/>
    <w:rsid w:val="00943336"/>
    <w:rsid w:val="00943856"/>
    <w:rsid w:val="00943A02"/>
    <w:rsid w:val="00943AAB"/>
    <w:rsid w:val="00943BE5"/>
    <w:rsid w:val="00943D89"/>
    <w:rsid w:val="00943E6B"/>
    <w:rsid w:val="00944464"/>
    <w:rsid w:val="009448EA"/>
    <w:rsid w:val="00944CD1"/>
    <w:rsid w:val="009454F0"/>
    <w:rsid w:val="0094615B"/>
    <w:rsid w:val="0094644F"/>
    <w:rsid w:val="009471B5"/>
    <w:rsid w:val="0094763B"/>
    <w:rsid w:val="009478D4"/>
    <w:rsid w:val="00947DE9"/>
    <w:rsid w:val="00947EB6"/>
    <w:rsid w:val="009509D9"/>
    <w:rsid w:val="00951076"/>
    <w:rsid w:val="00951103"/>
    <w:rsid w:val="0095110F"/>
    <w:rsid w:val="009512AA"/>
    <w:rsid w:val="00952BCF"/>
    <w:rsid w:val="0095307A"/>
    <w:rsid w:val="00953F4D"/>
    <w:rsid w:val="00954214"/>
    <w:rsid w:val="0095435B"/>
    <w:rsid w:val="00954C6D"/>
    <w:rsid w:val="009567C5"/>
    <w:rsid w:val="00957062"/>
    <w:rsid w:val="0095721D"/>
    <w:rsid w:val="00957844"/>
    <w:rsid w:val="00960284"/>
    <w:rsid w:val="00961310"/>
    <w:rsid w:val="00961398"/>
    <w:rsid w:val="00962288"/>
    <w:rsid w:val="0096264C"/>
    <w:rsid w:val="0096325F"/>
    <w:rsid w:val="00963573"/>
    <w:rsid w:val="00963B47"/>
    <w:rsid w:val="00963DD8"/>
    <w:rsid w:val="00963E49"/>
    <w:rsid w:val="009641D5"/>
    <w:rsid w:val="0096526A"/>
    <w:rsid w:val="0096544B"/>
    <w:rsid w:val="0096557D"/>
    <w:rsid w:val="0096613A"/>
    <w:rsid w:val="0096684E"/>
    <w:rsid w:val="00966C87"/>
    <w:rsid w:val="00966D8D"/>
    <w:rsid w:val="00966EC2"/>
    <w:rsid w:val="009674EA"/>
    <w:rsid w:val="00967633"/>
    <w:rsid w:val="00967683"/>
    <w:rsid w:val="009676BB"/>
    <w:rsid w:val="0096789F"/>
    <w:rsid w:val="00967FD6"/>
    <w:rsid w:val="009701AE"/>
    <w:rsid w:val="009706E5"/>
    <w:rsid w:val="00970B9E"/>
    <w:rsid w:val="00971199"/>
    <w:rsid w:val="00971A25"/>
    <w:rsid w:val="00971FF6"/>
    <w:rsid w:val="009720A6"/>
    <w:rsid w:val="00972A47"/>
    <w:rsid w:val="00972B44"/>
    <w:rsid w:val="00973D6D"/>
    <w:rsid w:val="0097452D"/>
    <w:rsid w:val="00974B60"/>
    <w:rsid w:val="00974E4A"/>
    <w:rsid w:val="00975149"/>
    <w:rsid w:val="00975207"/>
    <w:rsid w:val="00975473"/>
    <w:rsid w:val="00975497"/>
    <w:rsid w:val="00975530"/>
    <w:rsid w:val="0097555B"/>
    <w:rsid w:val="00975E99"/>
    <w:rsid w:val="00975FE7"/>
    <w:rsid w:val="0097621D"/>
    <w:rsid w:val="00976C39"/>
    <w:rsid w:val="00976D35"/>
    <w:rsid w:val="00977296"/>
    <w:rsid w:val="009772E4"/>
    <w:rsid w:val="0098004A"/>
    <w:rsid w:val="009805BD"/>
    <w:rsid w:val="0098241E"/>
    <w:rsid w:val="00982E5D"/>
    <w:rsid w:val="00983E2A"/>
    <w:rsid w:val="00983E31"/>
    <w:rsid w:val="009843E1"/>
    <w:rsid w:val="00984AE5"/>
    <w:rsid w:val="00984DD4"/>
    <w:rsid w:val="00985F19"/>
    <w:rsid w:val="00985F8A"/>
    <w:rsid w:val="009870F5"/>
    <w:rsid w:val="00987371"/>
    <w:rsid w:val="00987973"/>
    <w:rsid w:val="009905FD"/>
    <w:rsid w:val="009908B4"/>
    <w:rsid w:val="00991100"/>
    <w:rsid w:val="00991832"/>
    <w:rsid w:val="00991CA6"/>
    <w:rsid w:val="009920BB"/>
    <w:rsid w:val="009929F4"/>
    <w:rsid w:val="009930B3"/>
    <w:rsid w:val="009939B4"/>
    <w:rsid w:val="00993B11"/>
    <w:rsid w:val="00993EEF"/>
    <w:rsid w:val="009941E7"/>
    <w:rsid w:val="00994A59"/>
    <w:rsid w:val="00994C90"/>
    <w:rsid w:val="009952B3"/>
    <w:rsid w:val="0099591B"/>
    <w:rsid w:val="009959E1"/>
    <w:rsid w:val="00996547"/>
    <w:rsid w:val="00996C41"/>
    <w:rsid w:val="0099711D"/>
    <w:rsid w:val="009971BE"/>
    <w:rsid w:val="0099725A"/>
    <w:rsid w:val="00997703"/>
    <w:rsid w:val="009A03F0"/>
    <w:rsid w:val="009A04B4"/>
    <w:rsid w:val="009A129F"/>
    <w:rsid w:val="009A1BEE"/>
    <w:rsid w:val="009A1DEC"/>
    <w:rsid w:val="009A2940"/>
    <w:rsid w:val="009A2B32"/>
    <w:rsid w:val="009A2BCD"/>
    <w:rsid w:val="009A341C"/>
    <w:rsid w:val="009A35E0"/>
    <w:rsid w:val="009A3754"/>
    <w:rsid w:val="009A3B85"/>
    <w:rsid w:val="009A433C"/>
    <w:rsid w:val="009A4962"/>
    <w:rsid w:val="009A4DB9"/>
    <w:rsid w:val="009A50D2"/>
    <w:rsid w:val="009A5E83"/>
    <w:rsid w:val="009A5FAB"/>
    <w:rsid w:val="009A645F"/>
    <w:rsid w:val="009A66F0"/>
    <w:rsid w:val="009A7268"/>
    <w:rsid w:val="009A7AED"/>
    <w:rsid w:val="009B0618"/>
    <w:rsid w:val="009B0C76"/>
    <w:rsid w:val="009B22D8"/>
    <w:rsid w:val="009B2843"/>
    <w:rsid w:val="009B2DDD"/>
    <w:rsid w:val="009B2F51"/>
    <w:rsid w:val="009B33BF"/>
    <w:rsid w:val="009B391B"/>
    <w:rsid w:val="009B3AFD"/>
    <w:rsid w:val="009B3DFB"/>
    <w:rsid w:val="009B3E7D"/>
    <w:rsid w:val="009B4296"/>
    <w:rsid w:val="009B4496"/>
    <w:rsid w:val="009B462F"/>
    <w:rsid w:val="009B540E"/>
    <w:rsid w:val="009B62D9"/>
    <w:rsid w:val="009B644F"/>
    <w:rsid w:val="009B6CA8"/>
    <w:rsid w:val="009B7235"/>
    <w:rsid w:val="009B72C8"/>
    <w:rsid w:val="009B7C93"/>
    <w:rsid w:val="009B7DE1"/>
    <w:rsid w:val="009C077C"/>
    <w:rsid w:val="009C0BB2"/>
    <w:rsid w:val="009C11D6"/>
    <w:rsid w:val="009C1AD6"/>
    <w:rsid w:val="009C1E94"/>
    <w:rsid w:val="009C1EA9"/>
    <w:rsid w:val="009C367D"/>
    <w:rsid w:val="009C3840"/>
    <w:rsid w:val="009C3DEB"/>
    <w:rsid w:val="009C4260"/>
    <w:rsid w:val="009C44E0"/>
    <w:rsid w:val="009C4A1A"/>
    <w:rsid w:val="009C4D77"/>
    <w:rsid w:val="009C5A20"/>
    <w:rsid w:val="009C5A74"/>
    <w:rsid w:val="009C5E1B"/>
    <w:rsid w:val="009C60BF"/>
    <w:rsid w:val="009C6ADA"/>
    <w:rsid w:val="009C788E"/>
    <w:rsid w:val="009D01EA"/>
    <w:rsid w:val="009D0246"/>
    <w:rsid w:val="009D0955"/>
    <w:rsid w:val="009D11DD"/>
    <w:rsid w:val="009D1317"/>
    <w:rsid w:val="009D299D"/>
    <w:rsid w:val="009D2F0C"/>
    <w:rsid w:val="009D3190"/>
    <w:rsid w:val="009D38A0"/>
    <w:rsid w:val="009D3E13"/>
    <w:rsid w:val="009D4050"/>
    <w:rsid w:val="009D40E0"/>
    <w:rsid w:val="009D4314"/>
    <w:rsid w:val="009D44EB"/>
    <w:rsid w:val="009D4946"/>
    <w:rsid w:val="009D4AC0"/>
    <w:rsid w:val="009D4B2C"/>
    <w:rsid w:val="009D4F0E"/>
    <w:rsid w:val="009D54E6"/>
    <w:rsid w:val="009D5663"/>
    <w:rsid w:val="009D59C9"/>
    <w:rsid w:val="009D7267"/>
    <w:rsid w:val="009D75AB"/>
    <w:rsid w:val="009D7C2C"/>
    <w:rsid w:val="009E0049"/>
    <w:rsid w:val="009E120E"/>
    <w:rsid w:val="009E1760"/>
    <w:rsid w:val="009E1A1B"/>
    <w:rsid w:val="009E1F85"/>
    <w:rsid w:val="009E2076"/>
    <w:rsid w:val="009E2277"/>
    <w:rsid w:val="009E2714"/>
    <w:rsid w:val="009E2859"/>
    <w:rsid w:val="009E2D72"/>
    <w:rsid w:val="009E3263"/>
    <w:rsid w:val="009E33AC"/>
    <w:rsid w:val="009E3648"/>
    <w:rsid w:val="009E38E5"/>
    <w:rsid w:val="009E53C4"/>
    <w:rsid w:val="009E5871"/>
    <w:rsid w:val="009E5912"/>
    <w:rsid w:val="009E5F89"/>
    <w:rsid w:val="009E65EE"/>
    <w:rsid w:val="009E7020"/>
    <w:rsid w:val="009E7137"/>
    <w:rsid w:val="009E737D"/>
    <w:rsid w:val="009E7B1D"/>
    <w:rsid w:val="009E7DB7"/>
    <w:rsid w:val="009E7E9E"/>
    <w:rsid w:val="009F0820"/>
    <w:rsid w:val="009F1BAE"/>
    <w:rsid w:val="009F2408"/>
    <w:rsid w:val="009F25FD"/>
    <w:rsid w:val="009F268C"/>
    <w:rsid w:val="009F280F"/>
    <w:rsid w:val="009F2D90"/>
    <w:rsid w:val="009F310A"/>
    <w:rsid w:val="009F34DB"/>
    <w:rsid w:val="009F4A4B"/>
    <w:rsid w:val="009F551C"/>
    <w:rsid w:val="009F5596"/>
    <w:rsid w:val="009F55C9"/>
    <w:rsid w:val="009F5EC0"/>
    <w:rsid w:val="009F6222"/>
    <w:rsid w:val="009F6387"/>
    <w:rsid w:val="009F6503"/>
    <w:rsid w:val="009F6B47"/>
    <w:rsid w:val="009F783D"/>
    <w:rsid w:val="00A00239"/>
    <w:rsid w:val="00A00733"/>
    <w:rsid w:val="00A00D16"/>
    <w:rsid w:val="00A00E88"/>
    <w:rsid w:val="00A02356"/>
    <w:rsid w:val="00A027A7"/>
    <w:rsid w:val="00A03053"/>
    <w:rsid w:val="00A034A0"/>
    <w:rsid w:val="00A03822"/>
    <w:rsid w:val="00A0397F"/>
    <w:rsid w:val="00A03A72"/>
    <w:rsid w:val="00A03E3B"/>
    <w:rsid w:val="00A042D1"/>
    <w:rsid w:val="00A04F2C"/>
    <w:rsid w:val="00A05096"/>
    <w:rsid w:val="00A059B4"/>
    <w:rsid w:val="00A05BDF"/>
    <w:rsid w:val="00A06376"/>
    <w:rsid w:val="00A07283"/>
    <w:rsid w:val="00A0743A"/>
    <w:rsid w:val="00A078C3"/>
    <w:rsid w:val="00A110FC"/>
    <w:rsid w:val="00A111AD"/>
    <w:rsid w:val="00A11979"/>
    <w:rsid w:val="00A121D2"/>
    <w:rsid w:val="00A125D3"/>
    <w:rsid w:val="00A127AC"/>
    <w:rsid w:val="00A13A4A"/>
    <w:rsid w:val="00A1422E"/>
    <w:rsid w:val="00A14E0A"/>
    <w:rsid w:val="00A153C8"/>
    <w:rsid w:val="00A153EA"/>
    <w:rsid w:val="00A156E6"/>
    <w:rsid w:val="00A1605D"/>
    <w:rsid w:val="00A16634"/>
    <w:rsid w:val="00A16780"/>
    <w:rsid w:val="00A16827"/>
    <w:rsid w:val="00A16B8B"/>
    <w:rsid w:val="00A170EF"/>
    <w:rsid w:val="00A17129"/>
    <w:rsid w:val="00A1737C"/>
    <w:rsid w:val="00A173B0"/>
    <w:rsid w:val="00A17ACC"/>
    <w:rsid w:val="00A20046"/>
    <w:rsid w:val="00A20DC9"/>
    <w:rsid w:val="00A20FAE"/>
    <w:rsid w:val="00A213EC"/>
    <w:rsid w:val="00A215B7"/>
    <w:rsid w:val="00A2194F"/>
    <w:rsid w:val="00A21C60"/>
    <w:rsid w:val="00A21CE9"/>
    <w:rsid w:val="00A22CF4"/>
    <w:rsid w:val="00A23CB2"/>
    <w:rsid w:val="00A24437"/>
    <w:rsid w:val="00A244C3"/>
    <w:rsid w:val="00A24B13"/>
    <w:rsid w:val="00A24D5D"/>
    <w:rsid w:val="00A25359"/>
    <w:rsid w:val="00A25512"/>
    <w:rsid w:val="00A258BD"/>
    <w:rsid w:val="00A25A3E"/>
    <w:rsid w:val="00A25D89"/>
    <w:rsid w:val="00A25F7C"/>
    <w:rsid w:val="00A26C57"/>
    <w:rsid w:val="00A26D18"/>
    <w:rsid w:val="00A270CE"/>
    <w:rsid w:val="00A27D71"/>
    <w:rsid w:val="00A27DE2"/>
    <w:rsid w:val="00A30160"/>
    <w:rsid w:val="00A30C49"/>
    <w:rsid w:val="00A30EC1"/>
    <w:rsid w:val="00A3240B"/>
    <w:rsid w:val="00A32443"/>
    <w:rsid w:val="00A32995"/>
    <w:rsid w:val="00A3360B"/>
    <w:rsid w:val="00A3462B"/>
    <w:rsid w:val="00A354E7"/>
    <w:rsid w:val="00A355F3"/>
    <w:rsid w:val="00A3560E"/>
    <w:rsid w:val="00A35756"/>
    <w:rsid w:val="00A35A79"/>
    <w:rsid w:val="00A35CE1"/>
    <w:rsid w:val="00A35DB5"/>
    <w:rsid w:val="00A366B6"/>
    <w:rsid w:val="00A373F1"/>
    <w:rsid w:val="00A378D1"/>
    <w:rsid w:val="00A37FD7"/>
    <w:rsid w:val="00A40511"/>
    <w:rsid w:val="00A4149C"/>
    <w:rsid w:val="00A41691"/>
    <w:rsid w:val="00A41796"/>
    <w:rsid w:val="00A41ED1"/>
    <w:rsid w:val="00A428B9"/>
    <w:rsid w:val="00A436D0"/>
    <w:rsid w:val="00A43748"/>
    <w:rsid w:val="00A44801"/>
    <w:rsid w:val="00A44817"/>
    <w:rsid w:val="00A44997"/>
    <w:rsid w:val="00A450F4"/>
    <w:rsid w:val="00A457C8"/>
    <w:rsid w:val="00A45DF6"/>
    <w:rsid w:val="00A460DC"/>
    <w:rsid w:val="00A46986"/>
    <w:rsid w:val="00A47DCA"/>
    <w:rsid w:val="00A47DFE"/>
    <w:rsid w:val="00A50071"/>
    <w:rsid w:val="00A501CD"/>
    <w:rsid w:val="00A5020F"/>
    <w:rsid w:val="00A50B46"/>
    <w:rsid w:val="00A5124C"/>
    <w:rsid w:val="00A513A2"/>
    <w:rsid w:val="00A51C68"/>
    <w:rsid w:val="00A51CF7"/>
    <w:rsid w:val="00A51D7A"/>
    <w:rsid w:val="00A51E55"/>
    <w:rsid w:val="00A52B59"/>
    <w:rsid w:val="00A52B99"/>
    <w:rsid w:val="00A52E4B"/>
    <w:rsid w:val="00A53914"/>
    <w:rsid w:val="00A53BAD"/>
    <w:rsid w:val="00A54455"/>
    <w:rsid w:val="00A54885"/>
    <w:rsid w:val="00A54CC3"/>
    <w:rsid w:val="00A54E0F"/>
    <w:rsid w:val="00A552E6"/>
    <w:rsid w:val="00A55F63"/>
    <w:rsid w:val="00A5655A"/>
    <w:rsid w:val="00A57965"/>
    <w:rsid w:val="00A57E83"/>
    <w:rsid w:val="00A6011C"/>
    <w:rsid w:val="00A6087B"/>
    <w:rsid w:val="00A6181E"/>
    <w:rsid w:val="00A61F6D"/>
    <w:rsid w:val="00A62DCB"/>
    <w:rsid w:val="00A6370D"/>
    <w:rsid w:val="00A64268"/>
    <w:rsid w:val="00A64E4E"/>
    <w:rsid w:val="00A650CD"/>
    <w:rsid w:val="00A651CD"/>
    <w:rsid w:val="00A65EB0"/>
    <w:rsid w:val="00A66167"/>
    <w:rsid w:val="00A66F68"/>
    <w:rsid w:val="00A66F96"/>
    <w:rsid w:val="00A6744E"/>
    <w:rsid w:val="00A67B1C"/>
    <w:rsid w:val="00A67FCC"/>
    <w:rsid w:val="00A70146"/>
    <w:rsid w:val="00A72939"/>
    <w:rsid w:val="00A72D80"/>
    <w:rsid w:val="00A73CF7"/>
    <w:rsid w:val="00A745D7"/>
    <w:rsid w:val="00A74963"/>
    <w:rsid w:val="00A74FF5"/>
    <w:rsid w:val="00A7578C"/>
    <w:rsid w:val="00A765FD"/>
    <w:rsid w:val="00A7696C"/>
    <w:rsid w:val="00A76C2B"/>
    <w:rsid w:val="00A771A4"/>
    <w:rsid w:val="00A779DA"/>
    <w:rsid w:val="00A77C59"/>
    <w:rsid w:val="00A77CA2"/>
    <w:rsid w:val="00A77DDE"/>
    <w:rsid w:val="00A77EFF"/>
    <w:rsid w:val="00A77F8F"/>
    <w:rsid w:val="00A80123"/>
    <w:rsid w:val="00A80278"/>
    <w:rsid w:val="00A80F7C"/>
    <w:rsid w:val="00A81395"/>
    <w:rsid w:val="00A81519"/>
    <w:rsid w:val="00A815CD"/>
    <w:rsid w:val="00A818A0"/>
    <w:rsid w:val="00A81F57"/>
    <w:rsid w:val="00A82824"/>
    <w:rsid w:val="00A830E1"/>
    <w:rsid w:val="00A8335F"/>
    <w:rsid w:val="00A83E75"/>
    <w:rsid w:val="00A83E91"/>
    <w:rsid w:val="00A85409"/>
    <w:rsid w:val="00A855A9"/>
    <w:rsid w:val="00A85B32"/>
    <w:rsid w:val="00A85CA0"/>
    <w:rsid w:val="00A85F3A"/>
    <w:rsid w:val="00A85FA9"/>
    <w:rsid w:val="00A86569"/>
    <w:rsid w:val="00A86B0C"/>
    <w:rsid w:val="00A86BDB"/>
    <w:rsid w:val="00A86FF7"/>
    <w:rsid w:val="00A8733D"/>
    <w:rsid w:val="00A87F85"/>
    <w:rsid w:val="00A900E3"/>
    <w:rsid w:val="00A90283"/>
    <w:rsid w:val="00A905B0"/>
    <w:rsid w:val="00A90649"/>
    <w:rsid w:val="00A91053"/>
    <w:rsid w:val="00A9167B"/>
    <w:rsid w:val="00A91A66"/>
    <w:rsid w:val="00A91E42"/>
    <w:rsid w:val="00A924DA"/>
    <w:rsid w:val="00A92909"/>
    <w:rsid w:val="00A92B08"/>
    <w:rsid w:val="00A93DED"/>
    <w:rsid w:val="00A93FE7"/>
    <w:rsid w:val="00A942A8"/>
    <w:rsid w:val="00A9436C"/>
    <w:rsid w:val="00A94594"/>
    <w:rsid w:val="00A9481C"/>
    <w:rsid w:val="00A94BA5"/>
    <w:rsid w:val="00A94E95"/>
    <w:rsid w:val="00A952DF"/>
    <w:rsid w:val="00A955EF"/>
    <w:rsid w:val="00A95674"/>
    <w:rsid w:val="00A96BA3"/>
    <w:rsid w:val="00A96C33"/>
    <w:rsid w:val="00A96D92"/>
    <w:rsid w:val="00A97405"/>
    <w:rsid w:val="00A97DB0"/>
    <w:rsid w:val="00AA0116"/>
    <w:rsid w:val="00AA014F"/>
    <w:rsid w:val="00AA048D"/>
    <w:rsid w:val="00AA0E27"/>
    <w:rsid w:val="00AA107C"/>
    <w:rsid w:val="00AA35EC"/>
    <w:rsid w:val="00AA39C8"/>
    <w:rsid w:val="00AA4045"/>
    <w:rsid w:val="00AA482D"/>
    <w:rsid w:val="00AA48F5"/>
    <w:rsid w:val="00AA4B58"/>
    <w:rsid w:val="00AA4B6A"/>
    <w:rsid w:val="00AA4F47"/>
    <w:rsid w:val="00AA5F71"/>
    <w:rsid w:val="00AA5FFC"/>
    <w:rsid w:val="00AA606A"/>
    <w:rsid w:val="00AA680C"/>
    <w:rsid w:val="00AA69AD"/>
    <w:rsid w:val="00AA71AA"/>
    <w:rsid w:val="00AA7653"/>
    <w:rsid w:val="00AA7850"/>
    <w:rsid w:val="00AA7C21"/>
    <w:rsid w:val="00AB0102"/>
    <w:rsid w:val="00AB021C"/>
    <w:rsid w:val="00AB0685"/>
    <w:rsid w:val="00AB0FD5"/>
    <w:rsid w:val="00AB1300"/>
    <w:rsid w:val="00AB15E6"/>
    <w:rsid w:val="00AB2543"/>
    <w:rsid w:val="00AB2750"/>
    <w:rsid w:val="00AB3A13"/>
    <w:rsid w:val="00AB5C29"/>
    <w:rsid w:val="00AB5D61"/>
    <w:rsid w:val="00AB5F8E"/>
    <w:rsid w:val="00AB5F98"/>
    <w:rsid w:val="00AB61DC"/>
    <w:rsid w:val="00AB63A3"/>
    <w:rsid w:val="00AB63A8"/>
    <w:rsid w:val="00AB6F3F"/>
    <w:rsid w:val="00AB71EB"/>
    <w:rsid w:val="00AB730A"/>
    <w:rsid w:val="00AB7846"/>
    <w:rsid w:val="00AC011A"/>
    <w:rsid w:val="00AC02BA"/>
    <w:rsid w:val="00AC0976"/>
    <w:rsid w:val="00AC0FCD"/>
    <w:rsid w:val="00AC12F4"/>
    <w:rsid w:val="00AC148B"/>
    <w:rsid w:val="00AC3656"/>
    <w:rsid w:val="00AC3876"/>
    <w:rsid w:val="00AC4496"/>
    <w:rsid w:val="00AC4806"/>
    <w:rsid w:val="00AC4BA6"/>
    <w:rsid w:val="00AC521C"/>
    <w:rsid w:val="00AC5A33"/>
    <w:rsid w:val="00AC7090"/>
    <w:rsid w:val="00AC7A20"/>
    <w:rsid w:val="00AC7E03"/>
    <w:rsid w:val="00AC7E58"/>
    <w:rsid w:val="00AC7EF3"/>
    <w:rsid w:val="00AD076D"/>
    <w:rsid w:val="00AD0B1D"/>
    <w:rsid w:val="00AD0E60"/>
    <w:rsid w:val="00AD1020"/>
    <w:rsid w:val="00AD12FE"/>
    <w:rsid w:val="00AD14ED"/>
    <w:rsid w:val="00AD1D4F"/>
    <w:rsid w:val="00AD2E1F"/>
    <w:rsid w:val="00AD31A3"/>
    <w:rsid w:val="00AD42B1"/>
    <w:rsid w:val="00AD4703"/>
    <w:rsid w:val="00AD4789"/>
    <w:rsid w:val="00AD49CA"/>
    <w:rsid w:val="00AD4E3E"/>
    <w:rsid w:val="00AD5429"/>
    <w:rsid w:val="00AD5803"/>
    <w:rsid w:val="00AD58D6"/>
    <w:rsid w:val="00AD5CB6"/>
    <w:rsid w:val="00AD606D"/>
    <w:rsid w:val="00AD631A"/>
    <w:rsid w:val="00AD63BA"/>
    <w:rsid w:val="00AD63ED"/>
    <w:rsid w:val="00AD65E0"/>
    <w:rsid w:val="00AD662A"/>
    <w:rsid w:val="00AD721F"/>
    <w:rsid w:val="00AD73AC"/>
    <w:rsid w:val="00AD75F0"/>
    <w:rsid w:val="00AD7C47"/>
    <w:rsid w:val="00AE05A3"/>
    <w:rsid w:val="00AE1392"/>
    <w:rsid w:val="00AE15E2"/>
    <w:rsid w:val="00AE17A7"/>
    <w:rsid w:val="00AE1FFA"/>
    <w:rsid w:val="00AE202E"/>
    <w:rsid w:val="00AE23E4"/>
    <w:rsid w:val="00AE2D84"/>
    <w:rsid w:val="00AE41DE"/>
    <w:rsid w:val="00AE5127"/>
    <w:rsid w:val="00AE53EC"/>
    <w:rsid w:val="00AE546E"/>
    <w:rsid w:val="00AE56BB"/>
    <w:rsid w:val="00AE5B51"/>
    <w:rsid w:val="00AE6C6F"/>
    <w:rsid w:val="00AE79AC"/>
    <w:rsid w:val="00AE7A92"/>
    <w:rsid w:val="00AE7DFC"/>
    <w:rsid w:val="00AF054B"/>
    <w:rsid w:val="00AF0598"/>
    <w:rsid w:val="00AF0F16"/>
    <w:rsid w:val="00AF22D6"/>
    <w:rsid w:val="00AF3001"/>
    <w:rsid w:val="00AF3043"/>
    <w:rsid w:val="00AF36CE"/>
    <w:rsid w:val="00AF3766"/>
    <w:rsid w:val="00AF3A24"/>
    <w:rsid w:val="00AF3C12"/>
    <w:rsid w:val="00AF45EB"/>
    <w:rsid w:val="00AF4E5D"/>
    <w:rsid w:val="00AF5176"/>
    <w:rsid w:val="00AF5549"/>
    <w:rsid w:val="00AF55A6"/>
    <w:rsid w:val="00AF55F9"/>
    <w:rsid w:val="00AF565D"/>
    <w:rsid w:val="00AF68F9"/>
    <w:rsid w:val="00AF6D1F"/>
    <w:rsid w:val="00AF7C1F"/>
    <w:rsid w:val="00B00041"/>
    <w:rsid w:val="00B00650"/>
    <w:rsid w:val="00B010D1"/>
    <w:rsid w:val="00B01C3C"/>
    <w:rsid w:val="00B03724"/>
    <w:rsid w:val="00B03CB4"/>
    <w:rsid w:val="00B04544"/>
    <w:rsid w:val="00B04924"/>
    <w:rsid w:val="00B04D5F"/>
    <w:rsid w:val="00B04E01"/>
    <w:rsid w:val="00B0549B"/>
    <w:rsid w:val="00B05B5F"/>
    <w:rsid w:val="00B05D17"/>
    <w:rsid w:val="00B0620A"/>
    <w:rsid w:val="00B062D2"/>
    <w:rsid w:val="00B06541"/>
    <w:rsid w:val="00B06A46"/>
    <w:rsid w:val="00B074E5"/>
    <w:rsid w:val="00B0751F"/>
    <w:rsid w:val="00B0775E"/>
    <w:rsid w:val="00B077DC"/>
    <w:rsid w:val="00B0783E"/>
    <w:rsid w:val="00B07FFA"/>
    <w:rsid w:val="00B10003"/>
    <w:rsid w:val="00B10DE1"/>
    <w:rsid w:val="00B12AB7"/>
    <w:rsid w:val="00B12D5A"/>
    <w:rsid w:val="00B12DC7"/>
    <w:rsid w:val="00B12E5A"/>
    <w:rsid w:val="00B131CA"/>
    <w:rsid w:val="00B135E0"/>
    <w:rsid w:val="00B1363E"/>
    <w:rsid w:val="00B1384D"/>
    <w:rsid w:val="00B13AD2"/>
    <w:rsid w:val="00B13FBE"/>
    <w:rsid w:val="00B1480F"/>
    <w:rsid w:val="00B15021"/>
    <w:rsid w:val="00B1557D"/>
    <w:rsid w:val="00B158EB"/>
    <w:rsid w:val="00B15F66"/>
    <w:rsid w:val="00B1611B"/>
    <w:rsid w:val="00B16523"/>
    <w:rsid w:val="00B166EA"/>
    <w:rsid w:val="00B16972"/>
    <w:rsid w:val="00B17815"/>
    <w:rsid w:val="00B2020B"/>
    <w:rsid w:val="00B2029D"/>
    <w:rsid w:val="00B20B3E"/>
    <w:rsid w:val="00B20C9C"/>
    <w:rsid w:val="00B21B47"/>
    <w:rsid w:val="00B21D18"/>
    <w:rsid w:val="00B22057"/>
    <w:rsid w:val="00B22403"/>
    <w:rsid w:val="00B22E2E"/>
    <w:rsid w:val="00B23A21"/>
    <w:rsid w:val="00B24062"/>
    <w:rsid w:val="00B24146"/>
    <w:rsid w:val="00B2487E"/>
    <w:rsid w:val="00B24AF5"/>
    <w:rsid w:val="00B24B45"/>
    <w:rsid w:val="00B24E3E"/>
    <w:rsid w:val="00B2625F"/>
    <w:rsid w:val="00B267DE"/>
    <w:rsid w:val="00B27C35"/>
    <w:rsid w:val="00B30169"/>
    <w:rsid w:val="00B304EE"/>
    <w:rsid w:val="00B30FA7"/>
    <w:rsid w:val="00B30FF0"/>
    <w:rsid w:val="00B31122"/>
    <w:rsid w:val="00B311E8"/>
    <w:rsid w:val="00B32C49"/>
    <w:rsid w:val="00B32DF3"/>
    <w:rsid w:val="00B336C4"/>
    <w:rsid w:val="00B3386F"/>
    <w:rsid w:val="00B33F91"/>
    <w:rsid w:val="00B34291"/>
    <w:rsid w:val="00B34545"/>
    <w:rsid w:val="00B3469D"/>
    <w:rsid w:val="00B34895"/>
    <w:rsid w:val="00B34944"/>
    <w:rsid w:val="00B34DFD"/>
    <w:rsid w:val="00B356F0"/>
    <w:rsid w:val="00B35A62"/>
    <w:rsid w:val="00B35D4D"/>
    <w:rsid w:val="00B36486"/>
    <w:rsid w:val="00B364BB"/>
    <w:rsid w:val="00B3678F"/>
    <w:rsid w:val="00B37124"/>
    <w:rsid w:val="00B37564"/>
    <w:rsid w:val="00B3776B"/>
    <w:rsid w:val="00B37C8E"/>
    <w:rsid w:val="00B4002A"/>
    <w:rsid w:val="00B4016D"/>
    <w:rsid w:val="00B403CD"/>
    <w:rsid w:val="00B40429"/>
    <w:rsid w:val="00B410FF"/>
    <w:rsid w:val="00B41832"/>
    <w:rsid w:val="00B41C4C"/>
    <w:rsid w:val="00B42DF4"/>
    <w:rsid w:val="00B42FBC"/>
    <w:rsid w:val="00B44CB8"/>
    <w:rsid w:val="00B44D75"/>
    <w:rsid w:val="00B452E1"/>
    <w:rsid w:val="00B4533E"/>
    <w:rsid w:val="00B453BA"/>
    <w:rsid w:val="00B4567A"/>
    <w:rsid w:val="00B463E6"/>
    <w:rsid w:val="00B4670F"/>
    <w:rsid w:val="00B46E2F"/>
    <w:rsid w:val="00B47187"/>
    <w:rsid w:val="00B47398"/>
    <w:rsid w:val="00B47487"/>
    <w:rsid w:val="00B47AFA"/>
    <w:rsid w:val="00B47BD3"/>
    <w:rsid w:val="00B47C1C"/>
    <w:rsid w:val="00B50005"/>
    <w:rsid w:val="00B50440"/>
    <w:rsid w:val="00B50812"/>
    <w:rsid w:val="00B50AD1"/>
    <w:rsid w:val="00B50FDC"/>
    <w:rsid w:val="00B51840"/>
    <w:rsid w:val="00B51CAC"/>
    <w:rsid w:val="00B5205F"/>
    <w:rsid w:val="00B52654"/>
    <w:rsid w:val="00B52E50"/>
    <w:rsid w:val="00B548AE"/>
    <w:rsid w:val="00B55064"/>
    <w:rsid w:val="00B5506D"/>
    <w:rsid w:val="00B56021"/>
    <w:rsid w:val="00B5670A"/>
    <w:rsid w:val="00B5724D"/>
    <w:rsid w:val="00B57724"/>
    <w:rsid w:val="00B57CA5"/>
    <w:rsid w:val="00B60132"/>
    <w:rsid w:val="00B603DC"/>
    <w:rsid w:val="00B60401"/>
    <w:rsid w:val="00B61346"/>
    <w:rsid w:val="00B615C6"/>
    <w:rsid w:val="00B618BB"/>
    <w:rsid w:val="00B61DC0"/>
    <w:rsid w:val="00B61DC8"/>
    <w:rsid w:val="00B624B6"/>
    <w:rsid w:val="00B62A34"/>
    <w:rsid w:val="00B6374C"/>
    <w:rsid w:val="00B637EA"/>
    <w:rsid w:val="00B63A98"/>
    <w:rsid w:val="00B63F55"/>
    <w:rsid w:val="00B64095"/>
    <w:rsid w:val="00B643D1"/>
    <w:rsid w:val="00B64944"/>
    <w:rsid w:val="00B64AD3"/>
    <w:rsid w:val="00B65437"/>
    <w:rsid w:val="00B65B12"/>
    <w:rsid w:val="00B65B54"/>
    <w:rsid w:val="00B65C7B"/>
    <w:rsid w:val="00B65EBE"/>
    <w:rsid w:val="00B65F78"/>
    <w:rsid w:val="00B66409"/>
    <w:rsid w:val="00B66B4B"/>
    <w:rsid w:val="00B66B6F"/>
    <w:rsid w:val="00B66D63"/>
    <w:rsid w:val="00B66FA3"/>
    <w:rsid w:val="00B67093"/>
    <w:rsid w:val="00B67521"/>
    <w:rsid w:val="00B6766A"/>
    <w:rsid w:val="00B67835"/>
    <w:rsid w:val="00B67956"/>
    <w:rsid w:val="00B70AB8"/>
    <w:rsid w:val="00B7214C"/>
    <w:rsid w:val="00B724C1"/>
    <w:rsid w:val="00B72862"/>
    <w:rsid w:val="00B72929"/>
    <w:rsid w:val="00B72FEC"/>
    <w:rsid w:val="00B7313E"/>
    <w:rsid w:val="00B74C61"/>
    <w:rsid w:val="00B74EF7"/>
    <w:rsid w:val="00B757ED"/>
    <w:rsid w:val="00B7655B"/>
    <w:rsid w:val="00B7677B"/>
    <w:rsid w:val="00B76AAF"/>
    <w:rsid w:val="00B76FD5"/>
    <w:rsid w:val="00B77498"/>
    <w:rsid w:val="00B777D9"/>
    <w:rsid w:val="00B77C57"/>
    <w:rsid w:val="00B77D0D"/>
    <w:rsid w:val="00B80097"/>
    <w:rsid w:val="00B80294"/>
    <w:rsid w:val="00B802A9"/>
    <w:rsid w:val="00B804C4"/>
    <w:rsid w:val="00B80890"/>
    <w:rsid w:val="00B8095B"/>
    <w:rsid w:val="00B817E1"/>
    <w:rsid w:val="00B81E55"/>
    <w:rsid w:val="00B8337F"/>
    <w:rsid w:val="00B83AB5"/>
    <w:rsid w:val="00B83B6A"/>
    <w:rsid w:val="00B84021"/>
    <w:rsid w:val="00B8416A"/>
    <w:rsid w:val="00B84303"/>
    <w:rsid w:val="00B84F83"/>
    <w:rsid w:val="00B851E5"/>
    <w:rsid w:val="00B8532C"/>
    <w:rsid w:val="00B854B3"/>
    <w:rsid w:val="00B8594C"/>
    <w:rsid w:val="00B86095"/>
    <w:rsid w:val="00B8715E"/>
    <w:rsid w:val="00B87354"/>
    <w:rsid w:val="00B877A9"/>
    <w:rsid w:val="00B8791A"/>
    <w:rsid w:val="00B90086"/>
    <w:rsid w:val="00B9014E"/>
    <w:rsid w:val="00B9072A"/>
    <w:rsid w:val="00B9138B"/>
    <w:rsid w:val="00B91932"/>
    <w:rsid w:val="00B92140"/>
    <w:rsid w:val="00B9291F"/>
    <w:rsid w:val="00B92976"/>
    <w:rsid w:val="00B92E47"/>
    <w:rsid w:val="00B93114"/>
    <w:rsid w:val="00B9364F"/>
    <w:rsid w:val="00B939C5"/>
    <w:rsid w:val="00B93CC2"/>
    <w:rsid w:val="00B9463E"/>
    <w:rsid w:val="00B9466D"/>
    <w:rsid w:val="00B95592"/>
    <w:rsid w:val="00B959E9"/>
    <w:rsid w:val="00B95A70"/>
    <w:rsid w:val="00B9629D"/>
    <w:rsid w:val="00B967E4"/>
    <w:rsid w:val="00B96916"/>
    <w:rsid w:val="00B96C9E"/>
    <w:rsid w:val="00B96F69"/>
    <w:rsid w:val="00B97B02"/>
    <w:rsid w:val="00B97F09"/>
    <w:rsid w:val="00B97F64"/>
    <w:rsid w:val="00BA063D"/>
    <w:rsid w:val="00BA0BE9"/>
    <w:rsid w:val="00BA0E34"/>
    <w:rsid w:val="00BA126A"/>
    <w:rsid w:val="00BA15E0"/>
    <w:rsid w:val="00BA168E"/>
    <w:rsid w:val="00BA1888"/>
    <w:rsid w:val="00BA2997"/>
    <w:rsid w:val="00BA2AB5"/>
    <w:rsid w:val="00BA2E23"/>
    <w:rsid w:val="00BA36DA"/>
    <w:rsid w:val="00BA3726"/>
    <w:rsid w:val="00BA46C5"/>
    <w:rsid w:val="00BA4753"/>
    <w:rsid w:val="00BA486E"/>
    <w:rsid w:val="00BA49BF"/>
    <w:rsid w:val="00BA5401"/>
    <w:rsid w:val="00BA63B8"/>
    <w:rsid w:val="00BA6591"/>
    <w:rsid w:val="00BA65A4"/>
    <w:rsid w:val="00BA66C4"/>
    <w:rsid w:val="00BA76E0"/>
    <w:rsid w:val="00BA77E2"/>
    <w:rsid w:val="00BA78A1"/>
    <w:rsid w:val="00BB0BC0"/>
    <w:rsid w:val="00BB1032"/>
    <w:rsid w:val="00BB1379"/>
    <w:rsid w:val="00BB19AD"/>
    <w:rsid w:val="00BB1A8E"/>
    <w:rsid w:val="00BB2316"/>
    <w:rsid w:val="00BB2D0B"/>
    <w:rsid w:val="00BB3EEB"/>
    <w:rsid w:val="00BB4877"/>
    <w:rsid w:val="00BB5A32"/>
    <w:rsid w:val="00BB6A68"/>
    <w:rsid w:val="00BB7975"/>
    <w:rsid w:val="00BC0212"/>
    <w:rsid w:val="00BC0D1D"/>
    <w:rsid w:val="00BC0F85"/>
    <w:rsid w:val="00BC17DD"/>
    <w:rsid w:val="00BC1989"/>
    <w:rsid w:val="00BC2277"/>
    <w:rsid w:val="00BC2EEE"/>
    <w:rsid w:val="00BC325D"/>
    <w:rsid w:val="00BC3263"/>
    <w:rsid w:val="00BC340E"/>
    <w:rsid w:val="00BC4260"/>
    <w:rsid w:val="00BC5448"/>
    <w:rsid w:val="00BC5920"/>
    <w:rsid w:val="00BC5C42"/>
    <w:rsid w:val="00BC6578"/>
    <w:rsid w:val="00BC6A41"/>
    <w:rsid w:val="00BC6A67"/>
    <w:rsid w:val="00BC7BB7"/>
    <w:rsid w:val="00BC7D03"/>
    <w:rsid w:val="00BC7DDD"/>
    <w:rsid w:val="00BD0140"/>
    <w:rsid w:val="00BD0142"/>
    <w:rsid w:val="00BD1CBA"/>
    <w:rsid w:val="00BD2207"/>
    <w:rsid w:val="00BD244C"/>
    <w:rsid w:val="00BD2A50"/>
    <w:rsid w:val="00BD2BB0"/>
    <w:rsid w:val="00BD2C2C"/>
    <w:rsid w:val="00BD414D"/>
    <w:rsid w:val="00BD648C"/>
    <w:rsid w:val="00BD65D6"/>
    <w:rsid w:val="00BD7D43"/>
    <w:rsid w:val="00BD7EED"/>
    <w:rsid w:val="00BE06F6"/>
    <w:rsid w:val="00BE073C"/>
    <w:rsid w:val="00BE10A5"/>
    <w:rsid w:val="00BE1F14"/>
    <w:rsid w:val="00BE3453"/>
    <w:rsid w:val="00BE3741"/>
    <w:rsid w:val="00BE56B3"/>
    <w:rsid w:val="00BE5873"/>
    <w:rsid w:val="00BE5B9A"/>
    <w:rsid w:val="00BE5E35"/>
    <w:rsid w:val="00BE5FC1"/>
    <w:rsid w:val="00BE609D"/>
    <w:rsid w:val="00BE63D4"/>
    <w:rsid w:val="00BE65A0"/>
    <w:rsid w:val="00BE6701"/>
    <w:rsid w:val="00BE6B4E"/>
    <w:rsid w:val="00BE6D80"/>
    <w:rsid w:val="00BE799C"/>
    <w:rsid w:val="00BE7C31"/>
    <w:rsid w:val="00BE7D09"/>
    <w:rsid w:val="00BF00E5"/>
    <w:rsid w:val="00BF14F5"/>
    <w:rsid w:val="00BF15B6"/>
    <w:rsid w:val="00BF16F0"/>
    <w:rsid w:val="00BF1CDC"/>
    <w:rsid w:val="00BF2274"/>
    <w:rsid w:val="00BF2A47"/>
    <w:rsid w:val="00BF39F3"/>
    <w:rsid w:val="00BF40AB"/>
    <w:rsid w:val="00BF476A"/>
    <w:rsid w:val="00BF4C18"/>
    <w:rsid w:val="00BF4CAB"/>
    <w:rsid w:val="00BF5560"/>
    <w:rsid w:val="00BF5C3A"/>
    <w:rsid w:val="00BF5CCD"/>
    <w:rsid w:val="00BF5CF5"/>
    <w:rsid w:val="00BF5E9B"/>
    <w:rsid w:val="00BF60DB"/>
    <w:rsid w:val="00BF6A8A"/>
    <w:rsid w:val="00BF78C2"/>
    <w:rsid w:val="00C008B3"/>
    <w:rsid w:val="00C00B87"/>
    <w:rsid w:val="00C00D76"/>
    <w:rsid w:val="00C011DA"/>
    <w:rsid w:val="00C01687"/>
    <w:rsid w:val="00C022A7"/>
    <w:rsid w:val="00C03BEA"/>
    <w:rsid w:val="00C04065"/>
    <w:rsid w:val="00C0450D"/>
    <w:rsid w:val="00C046A8"/>
    <w:rsid w:val="00C04FB9"/>
    <w:rsid w:val="00C05B7E"/>
    <w:rsid w:val="00C06444"/>
    <w:rsid w:val="00C0653A"/>
    <w:rsid w:val="00C06FD1"/>
    <w:rsid w:val="00C07336"/>
    <w:rsid w:val="00C074F3"/>
    <w:rsid w:val="00C07934"/>
    <w:rsid w:val="00C07D27"/>
    <w:rsid w:val="00C10180"/>
    <w:rsid w:val="00C10927"/>
    <w:rsid w:val="00C109F1"/>
    <w:rsid w:val="00C10C30"/>
    <w:rsid w:val="00C10C7F"/>
    <w:rsid w:val="00C1114C"/>
    <w:rsid w:val="00C1177D"/>
    <w:rsid w:val="00C11B01"/>
    <w:rsid w:val="00C1219C"/>
    <w:rsid w:val="00C12432"/>
    <w:rsid w:val="00C12B62"/>
    <w:rsid w:val="00C12DB5"/>
    <w:rsid w:val="00C133D1"/>
    <w:rsid w:val="00C133E3"/>
    <w:rsid w:val="00C137CD"/>
    <w:rsid w:val="00C1399D"/>
    <w:rsid w:val="00C13CF8"/>
    <w:rsid w:val="00C13DB6"/>
    <w:rsid w:val="00C146BA"/>
    <w:rsid w:val="00C14999"/>
    <w:rsid w:val="00C14D4E"/>
    <w:rsid w:val="00C1693C"/>
    <w:rsid w:val="00C16E64"/>
    <w:rsid w:val="00C16ED6"/>
    <w:rsid w:val="00C1738C"/>
    <w:rsid w:val="00C1783E"/>
    <w:rsid w:val="00C17B79"/>
    <w:rsid w:val="00C17D73"/>
    <w:rsid w:val="00C17F91"/>
    <w:rsid w:val="00C2037C"/>
    <w:rsid w:val="00C20603"/>
    <w:rsid w:val="00C20633"/>
    <w:rsid w:val="00C211EC"/>
    <w:rsid w:val="00C21312"/>
    <w:rsid w:val="00C21F87"/>
    <w:rsid w:val="00C21FD0"/>
    <w:rsid w:val="00C2238D"/>
    <w:rsid w:val="00C22686"/>
    <w:rsid w:val="00C22BF1"/>
    <w:rsid w:val="00C23601"/>
    <w:rsid w:val="00C2381D"/>
    <w:rsid w:val="00C23B37"/>
    <w:rsid w:val="00C23DF5"/>
    <w:rsid w:val="00C2544B"/>
    <w:rsid w:val="00C25B0B"/>
    <w:rsid w:val="00C2613B"/>
    <w:rsid w:val="00C264F4"/>
    <w:rsid w:val="00C26D93"/>
    <w:rsid w:val="00C26F16"/>
    <w:rsid w:val="00C27066"/>
    <w:rsid w:val="00C273DB"/>
    <w:rsid w:val="00C274D4"/>
    <w:rsid w:val="00C27B33"/>
    <w:rsid w:val="00C30021"/>
    <w:rsid w:val="00C3037A"/>
    <w:rsid w:val="00C313A4"/>
    <w:rsid w:val="00C31C42"/>
    <w:rsid w:val="00C31F0F"/>
    <w:rsid w:val="00C327D5"/>
    <w:rsid w:val="00C32963"/>
    <w:rsid w:val="00C329CC"/>
    <w:rsid w:val="00C32B87"/>
    <w:rsid w:val="00C32F78"/>
    <w:rsid w:val="00C3304E"/>
    <w:rsid w:val="00C33193"/>
    <w:rsid w:val="00C33265"/>
    <w:rsid w:val="00C3364E"/>
    <w:rsid w:val="00C339B1"/>
    <w:rsid w:val="00C339F4"/>
    <w:rsid w:val="00C3480B"/>
    <w:rsid w:val="00C3491E"/>
    <w:rsid w:val="00C34D18"/>
    <w:rsid w:val="00C34E40"/>
    <w:rsid w:val="00C34EA5"/>
    <w:rsid w:val="00C358A3"/>
    <w:rsid w:val="00C358A4"/>
    <w:rsid w:val="00C35A4E"/>
    <w:rsid w:val="00C360BF"/>
    <w:rsid w:val="00C3644A"/>
    <w:rsid w:val="00C3680D"/>
    <w:rsid w:val="00C369E8"/>
    <w:rsid w:val="00C36AFC"/>
    <w:rsid w:val="00C36C4D"/>
    <w:rsid w:val="00C36C85"/>
    <w:rsid w:val="00C36FCD"/>
    <w:rsid w:val="00C40629"/>
    <w:rsid w:val="00C40C9F"/>
    <w:rsid w:val="00C416BF"/>
    <w:rsid w:val="00C420A2"/>
    <w:rsid w:val="00C420D1"/>
    <w:rsid w:val="00C429C8"/>
    <w:rsid w:val="00C43FFA"/>
    <w:rsid w:val="00C4412C"/>
    <w:rsid w:val="00C445ED"/>
    <w:rsid w:val="00C44F05"/>
    <w:rsid w:val="00C4574B"/>
    <w:rsid w:val="00C459FE"/>
    <w:rsid w:val="00C45FCD"/>
    <w:rsid w:val="00C4607A"/>
    <w:rsid w:val="00C464D9"/>
    <w:rsid w:val="00C46576"/>
    <w:rsid w:val="00C47EC1"/>
    <w:rsid w:val="00C47F05"/>
    <w:rsid w:val="00C50974"/>
    <w:rsid w:val="00C50FD3"/>
    <w:rsid w:val="00C51145"/>
    <w:rsid w:val="00C51A90"/>
    <w:rsid w:val="00C51B51"/>
    <w:rsid w:val="00C51DC1"/>
    <w:rsid w:val="00C52511"/>
    <w:rsid w:val="00C5288F"/>
    <w:rsid w:val="00C5353C"/>
    <w:rsid w:val="00C53748"/>
    <w:rsid w:val="00C5395B"/>
    <w:rsid w:val="00C53B8B"/>
    <w:rsid w:val="00C53D6F"/>
    <w:rsid w:val="00C540F1"/>
    <w:rsid w:val="00C547FA"/>
    <w:rsid w:val="00C548A3"/>
    <w:rsid w:val="00C550B6"/>
    <w:rsid w:val="00C55598"/>
    <w:rsid w:val="00C561E3"/>
    <w:rsid w:val="00C5627E"/>
    <w:rsid w:val="00C5654A"/>
    <w:rsid w:val="00C5655E"/>
    <w:rsid w:val="00C572CE"/>
    <w:rsid w:val="00C5773F"/>
    <w:rsid w:val="00C57D6D"/>
    <w:rsid w:val="00C60154"/>
    <w:rsid w:val="00C60D2C"/>
    <w:rsid w:val="00C61032"/>
    <w:rsid w:val="00C612FA"/>
    <w:rsid w:val="00C6131F"/>
    <w:rsid w:val="00C61354"/>
    <w:rsid w:val="00C618D8"/>
    <w:rsid w:val="00C618FD"/>
    <w:rsid w:val="00C61CC7"/>
    <w:rsid w:val="00C62187"/>
    <w:rsid w:val="00C62BB1"/>
    <w:rsid w:val="00C62D5E"/>
    <w:rsid w:val="00C62D8B"/>
    <w:rsid w:val="00C63722"/>
    <w:rsid w:val="00C63858"/>
    <w:rsid w:val="00C63B15"/>
    <w:rsid w:val="00C63B9C"/>
    <w:rsid w:val="00C63E76"/>
    <w:rsid w:val="00C64309"/>
    <w:rsid w:val="00C64353"/>
    <w:rsid w:val="00C654D3"/>
    <w:rsid w:val="00C660F3"/>
    <w:rsid w:val="00C66C4D"/>
    <w:rsid w:val="00C66C7C"/>
    <w:rsid w:val="00C66F7F"/>
    <w:rsid w:val="00C679EC"/>
    <w:rsid w:val="00C704D9"/>
    <w:rsid w:val="00C70855"/>
    <w:rsid w:val="00C7118B"/>
    <w:rsid w:val="00C715A5"/>
    <w:rsid w:val="00C71626"/>
    <w:rsid w:val="00C72385"/>
    <w:rsid w:val="00C72726"/>
    <w:rsid w:val="00C72967"/>
    <w:rsid w:val="00C734B2"/>
    <w:rsid w:val="00C737AD"/>
    <w:rsid w:val="00C73BCC"/>
    <w:rsid w:val="00C73FDE"/>
    <w:rsid w:val="00C74254"/>
    <w:rsid w:val="00C74CA1"/>
    <w:rsid w:val="00C74E23"/>
    <w:rsid w:val="00C74FE2"/>
    <w:rsid w:val="00C74FE5"/>
    <w:rsid w:val="00C75EE6"/>
    <w:rsid w:val="00C75F5C"/>
    <w:rsid w:val="00C764FF"/>
    <w:rsid w:val="00C768B8"/>
    <w:rsid w:val="00C76D7E"/>
    <w:rsid w:val="00C76F97"/>
    <w:rsid w:val="00C7715B"/>
    <w:rsid w:val="00C7755A"/>
    <w:rsid w:val="00C80113"/>
    <w:rsid w:val="00C801DA"/>
    <w:rsid w:val="00C808A4"/>
    <w:rsid w:val="00C80A8D"/>
    <w:rsid w:val="00C80CED"/>
    <w:rsid w:val="00C81A9A"/>
    <w:rsid w:val="00C82549"/>
    <w:rsid w:val="00C8298D"/>
    <w:rsid w:val="00C83116"/>
    <w:rsid w:val="00C833B3"/>
    <w:rsid w:val="00C840E7"/>
    <w:rsid w:val="00C842A0"/>
    <w:rsid w:val="00C84972"/>
    <w:rsid w:val="00C849F2"/>
    <w:rsid w:val="00C84AB8"/>
    <w:rsid w:val="00C852E0"/>
    <w:rsid w:val="00C85542"/>
    <w:rsid w:val="00C85731"/>
    <w:rsid w:val="00C858A3"/>
    <w:rsid w:val="00C85F16"/>
    <w:rsid w:val="00C8641C"/>
    <w:rsid w:val="00C864FE"/>
    <w:rsid w:val="00C866FE"/>
    <w:rsid w:val="00C867CE"/>
    <w:rsid w:val="00C86F2A"/>
    <w:rsid w:val="00C87464"/>
    <w:rsid w:val="00C87692"/>
    <w:rsid w:val="00C876A3"/>
    <w:rsid w:val="00C87F7A"/>
    <w:rsid w:val="00C90116"/>
    <w:rsid w:val="00C9045A"/>
    <w:rsid w:val="00C91239"/>
    <w:rsid w:val="00C91EEB"/>
    <w:rsid w:val="00C924AE"/>
    <w:rsid w:val="00C929C0"/>
    <w:rsid w:val="00C93842"/>
    <w:rsid w:val="00C938BA"/>
    <w:rsid w:val="00C939E7"/>
    <w:rsid w:val="00C945D4"/>
    <w:rsid w:val="00C945DE"/>
    <w:rsid w:val="00C94607"/>
    <w:rsid w:val="00C954F8"/>
    <w:rsid w:val="00C95538"/>
    <w:rsid w:val="00C95825"/>
    <w:rsid w:val="00C95A6E"/>
    <w:rsid w:val="00C96129"/>
    <w:rsid w:val="00C96D54"/>
    <w:rsid w:val="00C97241"/>
    <w:rsid w:val="00C972F7"/>
    <w:rsid w:val="00C97565"/>
    <w:rsid w:val="00C97A1D"/>
    <w:rsid w:val="00C97A22"/>
    <w:rsid w:val="00C97B27"/>
    <w:rsid w:val="00CA0D82"/>
    <w:rsid w:val="00CA16B0"/>
    <w:rsid w:val="00CA210A"/>
    <w:rsid w:val="00CA25D5"/>
    <w:rsid w:val="00CA3038"/>
    <w:rsid w:val="00CA372F"/>
    <w:rsid w:val="00CA3CC3"/>
    <w:rsid w:val="00CA3F62"/>
    <w:rsid w:val="00CA4AC0"/>
    <w:rsid w:val="00CA507F"/>
    <w:rsid w:val="00CA52D0"/>
    <w:rsid w:val="00CA5509"/>
    <w:rsid w:val="00CA6C67"/>
    <w:rsid w:val="00CA7598"/>
    <w:rsid w:val="00CA7894"/>
    <w:rsid w:val="00CA7F8E"/>
    <w:rsid w:val="00CB05C4"/>
    <w:rsid w:val="00CB077C"/>
    <w:rsid w:val="00CB091F"/>
    <w:rsid w:val="00CB0C27"/>
    <w:rsid w:val="00CB10C1"/>
    <w:rsid w:val="00CB1491"/>
    <w:rsid w:val="00CB1551"/>
    <w:rsid w:val="00CB1934"/>
    <w:rsid w:val="00CB27CB"/>
    <w:rsid w:val="00CB39A2"/>
    <w:rsid w:val="00CB40CF"/>
    <w:rsid w:val="00CB4261"/>
    <w:rsid w:val="00CB46ED"/>
    <w:rsid w:val="00CB57E7"/>
    <w:rsid w:val="00CB5BA7"/>
    <w:rsid w:val="00CB61A5"/>
    <w:rsid w:val="00CB6390"/>
    <w:rsid w:val="00CB66BC"/>
    <w:rsid w:val="00CB6E0A"/>
    <w:rsid w:val="00CB7B03"/>
    <w:rsid w:val="00CC025F"/>
    <w:rsid w:val="00CC074C"/>
    <w:rsid w:val="00CC0B75"/>
    <w:rsid w:val="00CC0DD8"/>
    <w:rsid w:val="00CC1460"/>
    <w:rsid w:val="00CC1976"/>
    <w:rsid w:val="00CC1BB6"/>
    <w:rsid w:val="00CC24CA"/>
    <w:rsid w:val="00CC2F74"/>
    <w:rsid w:val="00CC384C"/>
    <w:rsid w:val="00CC3D4F"/>
    <w:rsid w:val="00CC6389"/>
    <w:rsid w:val="00CC6DDC"/>
    <w:rsid w:val="00CC70A9"/>
    <w:rsid w:val="00CC716F"/>
    <w:rsid w:val="00CC7540"/>
    <w:rsid w:val="00CC7994"/>
    <w:rsid w:val="00CC7F8E"/>
    <w:rsid w:val="00CD0303"/>
    <w:rsid w:val="00CD0599"/>
    <w:rsid w:val="00CD1434"/>
    <w:rsid w:val="00CD14A5"/>
    <w:rsid w:val="00CD1E3A"/>
    <w:rsid w:val="00CD2269"/>
    <w:rsid w:val="00CD2346"/>
    <w:rsid w:val="00CD23C4"/>
    <w:rsid w:val="00CD29BD"/>
    <w:rsid w:val="00CD36F3"/>
    <w:rsid w:val="00CD3B4F"/>
    <w:rsid w:val="00CD414A"/>
    <w:rsid w:val="00CD4FE1"/>
    <w:rsid w:val="00CD521A"/>
    <w:rsid w:val="00CD57C2"/>
    <w:rsid w:val="00CD5B55"/>
    <w:rsid w:val="00CD5E6B"/>
    <w:rsid w:val="00CD6325"/>
    <w:rsid w:val="00CD6999"/>
    <w:rsid w:val="00CD6F7C"/>
    <w:rsid w:val="00CD7054"/>
    <w:rsid w:val="00CD712B"/>
    <w:rsid w:val="00CD7312"/>
    <w:rsid w:val="00CD7DBA"/>
    <w:rsid w:val="00CD7F28"/>
    <w:rsid w:val="00CE0DF4"/>
    <w:rsid w:val="00CE1259"/>
    <w:rsid w:val="00CE1632"/>
    <w:rsid w:val="00CE1E35"/>
    <w:rsid w:val="00CE1FA3"/>
    <w:rsid w:val="00CE206E"/>
    <w:rsid w:val="00CE2E08"/>
    <w:rsid w:val="00CE304D"/>
    <w:rsid w:val="00CE312F"/>
    <w:rsid w:val="00CE3B60"/>
    <w:rsid w:val="00CE44DE"/>
    <w:rsid w:val="00CE468A"/>
    <w:rsid w:val="00CE50E4"/>
    <w:rsid w:val="00CE5221"/>
    <w:rsid w:val="00CE6263"/>
    <w:rsid w:val="00CE634D"/>
    <w:rsid w:val="00CE69D6"/>
    <w:rsid w:val="00CE6ADD"/>
    <w:rsid w:val="00CE6B0B"/>
    <w:rsid w:val="00CE72C0"/>
    <w:rsid w:val="00CF059F"/>
    <w:rsid w:val="00CF1217"/>
    <w:rsid w:val="00CF149A"/>
    <w:rsid w:val="00CF14E3"/>
    <w:rsid w:val="00CF1B03"/>
    <w:rsid w:val="00CF2CA1"/>
    <w:rsid w:val="00CF2E4B"/>
    <w:rsid w:val="00CF2FA5"/>
    <w:rsid w:val="00CF36DD"/>
    <w:rsid w:val="00CF415B"/>
    <w:rsid w:val="00CF4BA8"/>
    <w:rsid w:val="00CF54DF"/>
    <w:rsid w:val="00CF54F2"/>
    <w:rsid w:val="00CF5BFE"/>
    <w:rsid w:val="00CF5E50"/>
    <w:rsid w:val="00CF7118"/>
    <w:rsid w:val="00CF7143"/>
    <w:rsid w:val="00CF773F"/>
    <w:rsid w:val="00CF7C7E"/>
    <w:rsid w:val="00D00A2E"/>
    <w:rsid w:val="00D01755"/>
    <w:rsid w:val="00D01C15"/>
    <w:rsid w:val="00D03F2F"/>
    <w:rsid w:val="00D043D0"/>
    <w:rsid w:val="00D04AA1"/>
    <w:rsid w:val="00D05364"/>
    <w:rsid w:val="00D054D4"/>
    <w:rsid w:val="00D06371"/>
    <w:rsid w:val="00D075E5"/>
    <w:rsid w:val="00D0794A"/>
    <w:rsid w:val="00D10116"/>
    <w:rsid w:val="00D1016B"/>
    <w:rsid w:val="00D1017C"/>
    <w:rsid w:val="00D1060B"/>
    <w:rsid w:val="00D11476"/>
    <w:rsid w:val="00D1180A"/>
    <w:rsid w:val="00D11EF8"/>
    <w:rsid w:val="00D11FF5"/>
    <w:rsid w:val="00D124CC"/>
    <w:rsid w:val="00D130FC"/>
    <w:rsid w:val="00D1397D"/>
    <w:rsid w:val="00D13D22"/>
    <w:rsid w:val="00D13DC6"/>
    <w:rsid w:val="00D1451D"/>
    <w:rsid w:val="00D1507A"/>
    <w:rsid w:val="00D15A60"/>
    <w:rsid w:val="00D16207"/>
    <w:rsid w:val="00D16D0D"/>
    <w:rsid w:val="00D17CC1"/>
    <w:rsid w:val="00D205FF"/>
    <w:rsid w:val="00D20C03"/>
    <w:rsid w:val="00D21E80"/>
    <w:rsid w:val="00D21FB6"/>
    <w:rsid w:val="00D22634"/>
    <w:rsid w:val="00D22646"/>
    <w:rsid w:val="00D2292D"/>
    <w:rsid w:val="00D2339D"/>
    <w:rsid w:val="00D23546"/>
    <w:rsid w:val="00D23B12"/>
    <w:rsid w:val="00D24635"/>
    <w:rsid w:val="00D24981"/>
    <w:rsid w:val="00D249C5"/>
    <w:rsid w:val="00D24F4A"/>
    <w:rsid w:val="00D24FC6"/>
    <w:rsid w:val="00D25084"/>
    <w:rsid w:val="00D25434"/>
    <w:rsid w:val="00D255FE"/>
    <w:rsid w:val="00D25A1C"/>
    <w:rsid w:val="00D25A3B"/>
    <w:rsid w:val="00D25AB7"/>
    <w:rsid w:val="00D25ACB"/>
    <w:rsid w:val="00D2696F"/>
    <w:rsid w:val="00D26DD3"/>
    <w:rsid w:val="00D27172"/>
    <w:rsid w:val="00D30200"/>
    <w:rsid w:val="00D30D72"/>
    <w:rsid w:val="00D3168C"/>
    <w:rsid w:val="00D31B62"/>
    <w:rsid w:val="00D32115"/>
    <w:rsid w:val="00D325E2"/>
    <w:rsid w:val="00D32745"/>
    <w:rsid w:val="00D32AA0"/>
    <w:rsid w:val="00D336DF"/>
    <w:rsid w:val="00D3498F"/>
    <w:rsid w:val="00D34D36"/>
    <w:rsid w:val="00D35365"/>
    <w:rsid w:val="00D35C8F"/>
    <w:rsid w:val="00D35CCD"/>
    <w:rsid w:val="00D36096"/>
    <w:rsid w:val="00D3632B"/>
    <w:rsid w:val="00D3663F"/>
    <w:rsid w:val="00D36B34"/>
    <w:rsid w:val="00D36D78"/>
    <w:rsid w:val="00D37078"/>
    <w:rsid w:val="00D371AF"/>
    <w:rsid w:val="00D374BB"/>
    <w:rsid w:val="00D37573"/>
    <w:rsid w:val="00D40BAA"/>
    <w:rsid w:val="00D417FD"/>
    <w:rsid w:val="00D41A18"/>
    <w:rsid w:val="00D42335"/>
    <w:rsid w:val="00D42F1F"/>
    <w:rsid w:val="00D42F66"/>
    <w:rsid w:val="00D43007"/>
    <w:rsid w:val="00D43E99"/>
    <w:rsid w:val="00D445BD"/>
    <w:rsid w:val="00D44998"/>
    <w:rsid w:val="00D44D49"/>
    <w:rsid w:val="00D458F1"/>
    <w:rsid w:val="00D47894"/>
    <w:rsid w:val="00D47B68"/>
    <w:rsid w:val="00D501D6"/>
    <w:rsid w:val="00D50685"/>
    <w:rsid w:val="00D5197E"/>
    <w:rsid w:val="00D51F59"/>
    <w:rsid w:val="00D524F7"/>
    <w:rsid w:val="00D5293B"/>
    <w:rsid w:val="00D52950"/>
    <w:rsid w:val="00D52C31"/>
    <w:rsid w:val="00D539A4"/>
    <w:rsid w:val="00D54060"/>
    <w:rsid w:val="00D54527"/>
    <w:rsid w:val="00D55432"/>
    <w:rsid w:val="00D55E2E"/>
    <w:rsid w:val="00D5639A"/>
    <w:rsid w:val="00D57D27"/>
    <w:rsid w:val="00D60505"/>
    <w:rsid w:val="00D60A66"/>
    <w:rsid w:val="00D60D51"/>
    <w:rsid w:val="00D611B7"/>
    <w:rsid w:val="00D617AF"/>
    <w:rsid w:val="00D61AF0"/>
    <w:rsid w:val="00D61CDA"/>
    <w:rsid w:val="00D61F49"/>
    <w:rsid w:val="00D61FB7"/>
    <w:rsid w:val="00D62532"/>
    <w:rsid w:val="00D62A28"/>
    <w:rsid w:val="00D62F23"/>
    <w:rsid w:val="00D63400"/>
    <w:rsid w:val="00D63B1A"/>
    <w:rsid w:val="00D63BB7"/>
    <w:rsid w:val="00D64A4C"/>
    <w:rsid w:val="00D650F7"/>
    <w:rsid w:val="00D65169"/>
    <w:rsid w:val="00D65420"/>
    <w:rsid w:val="00D66847"/>
    <w:rsid w:val="00D66A0F"/>
    <w:rsid w:val="00D66E01"/>
    <w:rsid w:val="00D672A3"/>
    <w:rsid w:val="00D6737E"/>
    <w:rsid w:val="00D676D4"/>
    <w:rsid w:val="00D67CCE"/>
    <w:rsid w:val="00D67DDB"/>
    <w:rsid w:val="00D67E06"/>
    <w:rsid w:val="00D7052B"/>
    <w:rsid w:val="00D70DBF"/>
    <w:rsid w:val="00D7126F"/>
    <w:rsid w:val="00D71299"/>
    <w:rsid w:val="00D715D9"/>
    <w:rsid w:val="00D717FA"/>
    <w:rsid w:val="00D71AE5"/>
    <w:rsid w:val="00D7238F"/>
    <w:rsid w:val="00D725FB"/>
    <w:rsid w:val="00D72A16"/>
    <w:rsid w:val="00D7345A"/>
    <w:rsid w:val="00D734E2"/>
    <w:rsid w:val="00D73895"/>
    <w:rsid w:val="00D74818"/>
    <w:rsid w:val="00D74EAB"/>
    <w:rsid w:val="00D75000"/>
    <w:rsid w:val="00D7541E"/>
    <w:rsid w:val="00D759F6"/>
    <w:rsid w:val="00D75B6F"/>
    <w:rsid w:val="00D76851"/>
    <w:rsid w:val="00D76CC5"/>
    <w:rsid w:val="00D77426"/>
    <w:rsid w:val="00D77F55"/>
    <w:rsid w:val="00D80208"/>
    <w:rsid w:val="00D80C74"/>
    <w:rsid w:val="00D813C3"/>
    <w:rsid w:val="00D820A8"/>
    <w:rsid w:val="00D821B5"/>
    <w:rsid w:val="00D825B8"/>
    <w:rsid w:val="00D831FD"/>
    <w:rsid w:val="00D83AE4"/>
    <w:rsid w:val="00D83D78"/>
    <w:rsid w:val="00D84A9C"/>
    <w:rsid w:val="00D84EF0"/>
    <w:rsid w:val="00D85178"/>
    <w:rsid w:val="00D853EC"/>
    <w:rsid w:val="00D85C1B"/>
    <w:rsid w:val="00D87178"/>
    <w:rsid w:val="00D878CB"/>
    <w:rsid w:val="00D87BDB"/>
    <w:rsid w:val="00D87D02"/>
    <w:rsid w:val="00D87F94"/>
    <w:rsid w:val="00D914ED"/>
    <w:rsid w:val="00D917C8"/>
    <w:rsid w:val="00D923E5"/>
    <w:rsid w:val="00D92550"/>
    <w:rsid w:val="00D92D8A"/>
    <w:rsid w:val="00D92FD0"/>
    <w:rsid w:val="00D93009"/>
    <w:rsid w:val="00D93318"/>
    <w:rsid w:val="00D9377F"/>
    <w:rsid w:val="00D947C1"/>
    <w:rsid w:val="00D94BC9"/>
    <w:rsid w:val="00D95087"/>
    <w:rsid w:val="00D95869"/>
    <w:rsid w:val="00D95C7C"/>
    <w:rsid w:val="00D95CE0"/>
    <w:rsid w:val="00D95E1D"/>
    <w:rsid w:val="00D95EF1"/>
    <w:rsid w:val="00D95F96"/>
    <w:rsid w:val="00D96A06"/>
    <w:rsid w:val="00D96B00"/>
    <w:rsid w:val="00DA0E26"/>
    <w:rsid w:val="00DA2221"/>
    <w:rsid w:val="00DA2C0D"/>
    <w:rsid w:val="00DA305B"/>
    <w:rsid w:val="00DA37C4"/>
    <w:rsid w:val="00DA3B45"/>
    <w:rsid w:val="00DA4B8A"/>
    <w:rsid w:val="00DA4F10"/>
    <w:rsid w:val="00DA57A6"/>
    <w:rsid w:val="00DA5AF6"/>
    <w:rsid w:val="00DA5C66"/>
    <w:rsid w:val="00DA6162"/>
    <w:rsid w:val="00DA6552"/>
    <w:rsid w:val="00DA66CA"/>
    <w:rsid w:val="00DA67D8"/>
    <w:rsid w:val="00DA694E"/>
    <w:rsid w:val="00DA72C4"/>
    <w:rsid w:val="00DB0241"/>
    <w:rsid w:val="00DB081C"/>
    <w:rsid w:val="00DB0BA6"/>
    <w:rsid w:val="00DB1A9C"/>
    <w:rsid w:val="00DB1CC3"/>
    <w:rsid w:val="00DB22A7"/>
    <w:rsid w:val="00DB27CB"/>
    <w:rsid w:val="00DB27F7"/>
    <w:rsid w:val="00DB40A5"/>
    <w:rsid w:val="00DB4181"/>
    <w:rsid w:val="00DB4347"/>
    <w:rsid w:val="00DB4BC5"/>
    <w:rsid w:val="00DB5DFF"/>
    <w:rsid w:val="00DB5F32"/>
    <w:rsid w:val="00DB68E1"/>
    <w:rsid w:val="00DB775D"/>
    <w:rsid w:val="00DB7A87"/>
    <w:rsid w:val="00DC0C3E"/>
    <w:rsid w:val="00DC0F60"/>
    <w:rsid w:val="00DC112E"/>
    <w:rsid w:val="00DC126C"/>
    <w:rsid w:val="00DC1488"/>
    <w:rsid w:val="00DC1DA3"/>
    <w:rsid w:val="00DC2325"/>
    <w:rsid w:val="00DC3327"/>
    <w:rsid w:val="00DC3449"/>
    <w:rsid w:val="00DC3D1B"/>
    <w:rsid w:val="00DC4B51"/>
    <w:rsid w:val="00DC4C02"/>
    <w:rsid w:val="00DC539E"/>
    <w:rsid w:val="00DC57A5"/>
    <w:rsid w:val="00DC5844"/>
    <w:rsid w:val="00DC5AF3"/>
    <w:rsid w:val="00DC6402"/>
    <w:rsid w:val="00DC642E"/>
    <w:rsid w:val="00DD03AC"/>
    <w:rsid w:val="00DD0A36"/>
    <w:rsid w:val="00DD154A"/>
    <w:rsid w:val="00DD275D"/>
    <w:rsid w:val="00DD292E"/>
    <w:rsid w:val="00DD2976"/>
    <w:rsid w:val="00DD298E"/>
    <w:rsid w:val="00DD343A"/>
    <w:rsid w:val="00DD36E0"/>
    <w:rsid w:val="00DD394F"/>
    <w:rsid w:val="00DD3CB8"/>
    <w:rsid w:val="00DD5045"/>
    <w:rsid w:val="00DD542C"/>
    <w:rsid w:val="00DD5EA8"/>
    <w:rsid w:val="00DD63CF"/>
    <w:rsid w:val="00DD7B60"/>
    <w:rsid w:val="00DD7C79"/>
    <w:rsid w:val="00DE004C"/>
    <w:rsid w:val="00DE0616"/>
    <w:rsid w:val="00DE0836"/>
    <w:rsid w:val="00DE13D9"/>
    <w:rsid w:val="00DE1DB5"/>
    <w:rsid w:val="00DE1FCE"/>
    <w:rsid w:val="00DE224A"/>
    <w:rsid w:val="00DE2788"/>
    <w:rsid w:val="00DE27A0"/>
    <w:rsid w:val="00DE2933"/>
    <w:rsid w:val="00DE30D8"/>
    <w:rsid w:val="00DE4174"/>
    <w:rsid w:val="00DE4321"/>
    <w:rsid w:val="00DE441A"/>
    <w:rsid w:val="00DE474F"/>
    <w:rsid w:val="00DE47B0"/>
    <w:rsid w:val="00DE4C6E"/>
    <w:rsid w:val="00DE4CFC"/>
    <w:rsid w:val="00DE4CFE"/>
    <w:rsid w:val="00DE4DEF"/>
    <w:rsid w:val="00DE4E00"/>
    <w:rsid w:val="00DE4F1F"/>
    <w:rsid w:val="00DE5118"/>
    <w:rsid w:val="00DE5964"/>
    <w:rsid w:val="00DE5C3C"/>
    <w:rsid w:val="00DE5DD3"/>
    <w:rsid w:val="00DE5E25"/>
    <w:rsid w:val="00DE6608"/>
    <w:rsid w:val="00DE6656"/>
    <w:rsid w:val="00DE66B5"/>
    <w:rsid w:val="00DE6795"/>
    <w:rsid w:val="00DE6CBB"/>
    <w:rsid w:val="00DE73C0"/>
    <w:rsid w:val="00DE7492"/>
    <w:rsid w:val="00DE74D3"/>
    <w:rsid w:val="00DE790B"/>
    <w:rsid w:val="00DE7A45"/>
    <w:rsid w:val="00DE7AD7"/>
    <w:rsid w:val="00DE7BB3"/>
    <w:rsid w:val="00DF02F0"/>
    <w:rsid w:val="00DF0BA4"/>
    <w:rsid w:val="00DF0D89"/>
    <w:rsid w:val="00DF15F1"/>
    <w:rsid w:val="00DF16C7"/>
    <w:rsid w:val="00DF2169"/>
    <w:rsid w:val="00DF2334"/>
    <w:rsid w:val="00DF233D"/>
    <w:rsid w:val="00DF24F4"/>
    <w:rsid w:val="00DF2B0E"/>
    <w:rsid w:val="00DF34E8"/>
    <w:rsid w:val="00DF35D0"/>
    <w:rsid w:val="00DF3C34"/>
    <w:rsid w:val="00DF3D3B"/>
    <w:rsid w:val="00DF3F16"/>
    <w:rsid w:val="00DF4114"/>
    <w:rsid w:val="00DF4342"/>
    <w:rsid w:val="00DF4D0F"/>
    <w:rsid w:val="00DF540A"/>
    <w:rsid w:val="00DF567B"/>
    <w:rsid w:val="00DF5E12"/>
    <w:rsid w:val="00DF66B1"/>
    <w:rsid w:val="00DF67FB"/>
    <w:rsid w:val="00DF6AED"/>
    <w:rsid w:val="00DF7039"/>
    <w:rsid w:val="00DF72BB"/>
    <w:rsid w:val="00DF743C"/>
    <w:rsid w:val="00DF7A8C"/>
    <w:rsid w:val="00DF7C96"/>
    <w:rsid w:val="00DF7D20"/>
    <w:rsid w:val="00E00070"/>
    <w:rsid w:val="00E00801"/>
    <w:rsid w:val="00E00990"/>
    <w:rsid w:val="00E01025"/>
    <w:rsid w:val="00E0184A"/>
    <w:rsid w:val="00E02593"/>
    <w:rsid w:val="00E02DE0"/>
    <w:rsid w:val="00E030D1"/>
    <w:rsid w:val="00E03AD1"/>
    <w:rsid w:val="00E043C7"/>
    <w:rsid w:val="00E04593"/>
    <w:rsid w:val="00E05378"/>
    <w:rsid w:val="00E05697"/>
    <w:rsid w:val="00E05F06"/>
    <w:rsid w:val="00E06DB0"/>
    <w:rsid w:val="00E07823"/>
    <w:rsid w:val="00E100B8"/>
    <w:rsid w:val="00E11FA1"/>
    <w:rsid w:val="00E1209F"/>
    <w:rsid w:val="00E12497"/>
    <w:rsid w:val="00E12C1A"/>
    <w:rsid w:val="00E1318D"/>
    <w:rsid w:val="00E13406"/>
    <w:rsid w:val="00E13479"/>
    <w:rsid w:val="00E13D9B"/>
    <w:rsid w:val="00E14C1D"/>
    <w:rsid w:val="00E14CCE"/>
    <w:rsid w:val="00E15618"/>
    <w:rsid w:val="00E1594B"/>
    <w:rsid w:val="00E1638F"/>
    <w:rsid w:val="00E17044"/>
    <w:rsid w:val="00E17FD7"/>
    <w:rsid w:val="00E20364"/>
    <w:rsid w:val="00E20416"/>
    <w:rsid w:val="00E20812"/>
    <w:rsid w:val="00E21403"/>
    <w:rsid w:val="00E21425"/>
    <w:rsid w:val="00E21A01"/>
    <w:rsid w:val="00E2277D"/>
    <w:rsid w:val="00E22889"/>
    <w:rsid w:val="00E2301E"/>
    <w:rsid w:val="00E234B7"/>
    <w:rsid w:val="00E23E67"/>
    <w:rsid w:val="00E24327"/>
    <w:rsid w:val="00E24706"/>
    <w:rsid w:val="00E24F17"/>
    <w:rsid w:val="00E251B8"/>
    <w:rsid w:val="00E25399"/>
    <w:rsid w:val="00E2570F"/>
    <w:rsid w:val="00E258AE"/>
    <w:rsid w:val="00E25961"/>
    <w:rsid w:val="00E25EA5"/>
    <w:rsid w:val="00E262DF"/>
    <w:rsid w:val="00E262E7"/>
    <w:rsid w:val="00E26534"/>
    <w:rsid w:val="00E265E1"/>
    <w:rsid w:val="00E269C4"/>
    <w:rsid w:val="00E26C9F"/>
    <w:rsid w:val="00E271D0"/>
    <w:rsid w:val="00E2752B"/>
    <w:rsid w:val="00E30D2C"/>
    <w:rsid w:val="00E30D3C"/>
    <w:rsid w:val="00E319AE"/>
    <w:rsid w:val="00E31A21"/>
    <w:rsid w:val="00E32776"/>
    <w:rsid w:val="00E328C8"/>
    <w:rsid w:val="00E32C44"/>
    <w:rsid w:val="00E32E83"/>
    <w:rsid w:val="00E33070"/>
    <w:rsid w:val="00E33288"/>
    <w:rsid w:val="00E339DB"/>
    <w:rsid w:val="00E357CB"/>
    <w:rsid w:val="00E35834"/>
    <w:rsid w:val="00E359D5"/>
    <w:rsid w:val="00E35DB8"/>
    <w:rsid w:val="00E35ED1"/>
    <w:rsid w:val="00E360FC"/>
    <w:rsid w:val="00E36335"/>
    <w:rsid w:val="00E36ED1"/>
    <w:rsid w:val="00E37AA7"/>
    <w:rsid w:val="00E404A4"/>
    <w:rsid w:val="00E40F0F"/>
    <w:rsid w:val="00E4122C"/>
    <w:rsid w:val="00E415D3"/>
    <w:rsid w:val="00E4198D"/>
    <w:rsid w:val="00E41A47"/>
    <w:rsid w:val="00E41DFA"/>
    <w:rsid w:val="00E41F9D"/>
    <w:rsid w:val="00E4277E"/>
    <w:rsid w:val="00E42C88"/>
    <w:rsid w:val="00E432E4"/>
    <w:rsid w:val="00E4369E"/>
    <w:rsid w:val="00E43B05"/>
    <w:rsid w:val="00E447C3"/>
    <w:rsid w:val="00E44DF8"/>
    <w:rsid w:val="00E45AA5"/>
    <w:rsid w:val="00E45AC1"/>
    <w:rsid w:val="00E467ED"/>
    <w:rsid w:val="00E46ED6"/>
    <w:rsid w:val="00E470EE"/>
    <w:rsid w:val="00E47490"/>
    <w:rsid w:val="00E478C1"/>
    <w:rsid w:val="00E506A5"/>
    <w:rsid w:val="00E507DB"/>
    <w:rsid w:val="00E50A13"/>
    <w:rsid w:val="00E5177B"/>
    <w:rsid w:val="00E518D2"/>
    <w:rsid w:val="00E51B68"/>
    <w:rsid w:val="00E52517"/>
    <w:rsid w:val="00E526CF"/>
    <w:rsid w:val="00E53082"/>
    <w:rsid w:val="00E5318A"/>
    <w:rsid w:val="00E5378C"/>
    <w:rsid w:val="00E5382F"/>
    <w:rsid w:val="00E53995"/>
    <w:rsid w:val="00E53C46"/>
    <w:rsid w:val="00E561FD"/>
    <w:rsid w:val="00E5626B"/>
    <w:rsid w:val="00E5720E"/>
    <w:rsid w:val="00E572CF"/>
    <w:rsid w:val="00E57609"/>
    <w:rsid w:val="00E577BD"/>
    <w:rsid w:val="00E601A6"/>
    <w:rsid w:val="00E602F8"/>
    <w:rsid w:val="00E60550"/>
    <w:rsid w:val="00E60A48"/>
    <w:rsid w:val="00E61E21"/>
    <w:rsid w:val="00E621F8"/>
    <w:rsid w:val="00E625F7"/>
    <w:rsid w:val="00E627E0"/>
    <w:rsid w:val="00E627F6"/>
    <w:rsid w:val="00E62D01"/>
    <w:rsid w:val="00E633C0"/>
    <w:rsid w:val="00E639D3"/>
    <w:rsid w:val="00E63AF3"/>
    <w:rsid w:val="00E63EDC"/>
    <w:rsid w:val="00E63FA6"/>
    <w:rsid w:val="00E64347"/>
    <w:rsid w:val="00E648C6"/>
    <w:rsid w:val="00E64DE9"/>
    <w:rsid w:val="00E65748"/>
    <w:rsid w:val="00E66656"/>
    <w:rsid w:val="00E6713F"/>
    <w:rsid w:val="00E673AC"/>
    <w:rsid w:val="00E67526"/>
    <w:rsid w:val="00E678C5"/>
    <w:rsid w:val="00E678D4"/>
    <w:rsid w:val="00E67B8B"/>
    <w:rsid w:val="00E67FF7"/>
    <w:rsid w:val="00E706CC"/>
    <w:rsid w:val="00E70828"/>
    <w:rsid w:val="00E70BF4"/>
    <w:rsid w:val="00E711F2"/>
    <w:rsid w:val="00E71C05"/>
    <w:rsid w:val="00E71D3B"/>
    <w:rsid w:val="00E72469"/>
    <w:rsid w:val="00E72C7F"/>
    <w:rsid w:val="00E73B2C"/>
    <w:rsid w:val="00E741DE"/>
    <w:rsid w:val="00E74CF2"/>
    <w:rsid w:val="00E75B03"/>
    <w:rsid w:val="00E75DCF"/>
    <w:rsid w:val="00E760F1"/>
    <w:rsid w:val="00E7614A"/>
    <w:rsid w:val="00E763A3"/>
    <w:rsid w:val="00E768E0"/>
    <w:rsid w:val="00E76CA8"/>
    <w:rsid w:val="00E76DC8"/>
    <w:rsid w:val="00E7744C"/>
    <w:rsid w:val="00E77B6C"/>
    <w:rsid w:val="00E80B34"/>
    <w:rsid w:val="00E80DEA"/>
    <w:rsid w:val="00E81093"/>
    <w:rsid w:val="00E82071"/>
    <w:rsid w:val="00E821E9"/>
    <w:rsid w:val="00E82D89"/>
    <w:rsid w:val="00E839CD"/>
    <w:rsid w:val="00E83AB1"/>
    <w:rsid w:val="00E83CCF"/>
    <w:rsid w:val="00E84594"/>
    <w:rsid w:val="00E847C3"/>
    <w:rsid w:val="00E84899"/>
    <w:rsid w:val="00E8498F"/>
    <w:rsid w:val="00E84D6C"/>
    <w:rsid w:val="00E856E8"/>
    <w:rsid w:val="00E86927"/>
    <w:rsid w:val="00E8705E"/>
    <w:rsid w:val="00E872C8"/>
    <w:rsid w:val="00E875F9"/>
    <w:rsid w:val="00E87D14"/>
    <w:rsid w:val="00E90098"/>
    <w:rsid w:val="00E902C9"/>
    <w:rsid w:val="00E90703"/>
    <w:rsid w:val="00E90A7C"/>
    <w:rsid w:val="00E91607"/>
    <w:rsid w:val="00E91F0B"/>
    <w:rsid w:val="00E9224A"/>
    <w:rsid w:val="00E92417"/>
    <w:rsid w:val="00E92493"/>
    <w:rsid w:val="00E93088"/>
    <w:rsid w:val="00E937A3"/>
    <w:rsid w:val="00E93A8B"/>
    <w:rsid w:val="00E945DD"/>
    <w:rsid w:val="00E94AA0"/>
    <w:rsid w:val="00E94AFD"/>
    <w:rsid w:val="00E94F55"/>
    <w:rsid w:val="00E953AD"/>
    <w:rsid w:val="00E95A53"/>
    <w:rsid w:val="00E95C93"/>
    <w:rsid w:val="00E9605C"/>
    <w:rsid w:val="00E965B9"/>
    <w:rsid w:val="00E96F11"/>
    <w:rsid w:val="00E97147"/>
    <w:rsid w:val="00EA01A6"/>
    <w:rsid w:val="00EA02BC"/>
    <w:rsid w:val="00EA0688"/>
    <w:rsid w:val="00EA07F1"/>
    <w:rsid w:val="00EA0DF1"/>
    <w:rsid w:val="00EA1389"/>
    <w:rsid w:val="00EA145D"/>
    <w:rsid w:val="00EA17BE"/>
    <w:rsid w:val="00EA2D1B"/>
    <w:rsid w:val="00EA30B0"/>
    <w:rsid w:val="00EA3223"/>
    <w:rsid w:val="00EA3305"/>
    <w:rsid w:val="00EA3418"/>
    <w:rsid w:val="00EA3B68"/>
    <w:rsid w:val="00EA3D70"/>
    <w:rsid w:val="00EA45D1"/>
    <w:rsid w:val="00EA5214"/>
    <w:rsid w:val="00EA5661"/>
    <w:rsid w:val="00EA5DD5"/>
    <w:rsid w:val="00EA603F"/>
    <w:rsid w:val="00EA631C"/>
    <w:rsid w:val="00EA729C"/>
    <w:rsid w:val="00EA776B"/>
    <w:rsid w:val="00EB0CC6"/>
    <w:rsid w:val="00EB0E6E"/>
    <w:rsid w:val="00EB1536"/>
    <w:rsid w:val="00EB20B2"/>
    <w:rsid w:val="00EB275C"/>
    <w:rsid w:val="00EB27E0"/>
    <w:rsid w:val="00EB29F2"/>
    <w:rsid w:val="00EB2CF5"/>
    <w:rsid w:val="00EB37DE"/>
    <w:rsid w:val="00EB4127"/>
    <w:rsid w:val="00EB43A2"/>
    <w:rsid w:val="00EB44A8"/>
    <w:rsid w:val="00EB47B4"/>
    <w:rsid w:val="00EB5B25"/>
    <w:rsid w:val="00EB6085"/>
    <w:rsid w:val="00EB6192"/>
    <w:rsid w:val="00EB7221"/>
    <w:rsid w:val="00EB7A02"/>
    <w:rsid w:val="00EB7D3E"/>
    <w:rsid w:val="00EC0755"/>
    <w:rsid w:val="00EC08ED"/>
    <w:rsid w:val="00EC0F9D"/>
    <w:rsid w:val="00EC0FF7"/>
    <w:rsid w:val="00EC116C"/>
    <w:rsid w:val="00EC1203"/>
    <w:rsid w:val="00EC129D"/>
    <w:rsid w:val="00EC1473"/>
    <w:rsid w:val="00EC15B6"/>
    <w:rsid w:val="00EC207A"/>
    <w:rsid w:val="00EC22CE"/>
    <w:rsid w:val="00EC2D7D"/>
    <w:rsid w:val="00EC2E59"/>
    <w:rsid w:val="00EC3A7D"/>
    <w:rsid w:val="00EC3F17"/>
    <w:rsid w:val="00EC44CF"/>
    <w:rsid w:val="00EC4A1A"/>
    <w:rsid w:val="00EC4EF5"/>
    <w:rsid w:val="00EC52E9"/>
    <w:rsid w:val="00EC533C"/>
    <w:rsid w:val="00EC57EC"/>
    <w:rsid w:val="00ED0C9C"/>
    <w:rsid w:val="00ED0D3F"/>
    <w:rsid w:val="00ED0D46"/>
    <w:rsid w:val="00ED0E26"/>
    <w:rsid w:val="00ED13DC"/>
    <w:rsid w:val="00ED14FB"/>
    <w:rsid w:val="00ED1EAA"/>
    <w:rsid w:val="00ED216C"/>
    <w:rsid w:val="00ED2636"/>
    <w:rsid w:val="00ED27FA"/>
    <w:rsid w:val="00ED384A"/>
    <w:rsid w:val="00ED408E"/>
    <w:rsid w:val="00ED4395"/>
    <w:rsid w:val="00ED44DF"/>
    <w:rsid w:val="00ED57FB"/>
    <w:rsid w:val="00ED5F47"/>
    <w:rsid w:val="00ED5FC6"/>
    <w:rsid w:val="00ED64E5"/>
    <w:rsid w:val="00ED7BA1"/>
    <w:rsid w:val="00ED7D91"/>
    <w:rsid w:val="00ED7FC6"/>
    <w:rsid w:val="00EE00A5"/>
    <w:rsid w:val="00EE0902"/>
    <w:rsid w:val="00EE0C49"/>
    <w:rsid w:val="00EE0CDE"/>
    <w:rsid w:val="00EE0E37"/>
    <w:rsid w:val="00EE1570"/>
    <w:rsid w:val="00EE15DB"/>
    <w:rsid w:val="00EE22B2"/>
    <w:rsid w:val="00EE26F8"/>
    <w:rsid w:val="00EE2763"/>
    <w:rsid w:val="00EE2D8A"/>
    <w:rsid w:val="00EE3466"/>
    <w:rsid w:val="00EE386A"/>
    <w:rsid w:val="00EE396E"/>
    <w:rsid w:val="00EE3D89"/>
    <w:rsid w:val="00EE3F0C"/>
    <w:rsid w:val="00EE462C"/>
    <w:rsid w:val="00EE4F37"/>
    <w:rsid w:val="00EE4FF2"/>
    <w:rsid w:val="00EE5C24"/>
    <w:rsid w:val="00EE6B1D"/>
    <w:rsid w:val="00EE7001"/>
    <w:rsid w:val="00EE75CA"/>
    <w:rsid w:val="00EE7D9A"/>
    <w:rsid w:val="00EF0209"/>
    <w:rsid w:val="00EF04C8"/>
    <w:rsid w:val="00EF04D9"/>
    <w:rsid w:val="00EF0688"/>
    <w:rsid w:val="00EF1221"/>
    <w:rsid w:val="00EF1E85"/>
    <w:rsid w:val="00EF209B"/>
    <w:rsid w:val="00EF2162"/>
    <w:rsid w:val="00EF2A59"/>
    <w:rsid w:val="00EF2E78"/>
    <w:rsid w:val="00EF30D0"/>
    <w:rsid w:val="00EF3C8D"/>
    <w:rsid w:val="00EF468E"/>
    <w:rsid w:val="00EF4EB9"/>
    <w:rsid w:val="00EF5404"/>
    <w:rsid w:val="00EF5BF0"/>
    <w:rsid w:val="00EF5C8A"/>
    <w:rsid w:val="00EF60B1"/>
    <w:rsid w:val="00EF63D4"/>
    <w:rsid w:val="00EF699B"/>
    <w:rsid w:val="00EF6FA9"/>
    <w:rsid w:val="00EF722E"/>
    <w:rsid w:val="00EF7332"/>
    <w:rsid w:val="00EF7D46"/>
    <w:rsid w:val="00F0006A"/>
    <w:rsid w:val="00F002AC"/>
    <w:rsid w:val="00F01D40"/>
    <w:rsid w:val="00F0253B"/>
    <w:rsid w:val="00F026DB"/>
    <w:rsid w:val="00F0279A"/>
    <w:rsid w:val="00F02D93"/>
    <w:rsid w:val="00F0392C"/>
    <w:rsid w:val="00F043CD"/>
    <w:rsid w:val="00F052F1"/>
    <w:rsid w:val="00F0544F"/>
    <w:rsid w:val="00F05721"/>
    <w:rsid w:val="00F0587D"/>
    <w:rsid w:val="00F059E4"/>
    <w:rsid w:val="00F05AAB"/>
    <w:rsid w:val="00F05D84"/>
    <w:rsid w:val="00F05FE0"/>
    <w:rsid w:val="00F061EB"/>
    <w:rsid w:val="00F065F0"/>
    <w:rsid w:val="00F06BDB"/>
    <w:rsid w:val="00F07352"/>
    <w:rsid w:val="00F0767A"/>
    <w:rsid w:val="00F105AC"/>
    <w:rsid w:val="00F10990"/>
    <w:rsid w:val="00F10D41"/>
    <w:rsid w:val="00F10E5D"/>
    <w:rsid w:val="00F10F64"/>
    <w:rsid w:val="00F11044"/>
    <w:rsid w:val="00F124A5"/>
    <w:rsid w:val="00F12F70"/>
    <w:rsid w:val="00F1364D"/>
    <w:rsid w:val="00F138F6"/>
    <w:rsid w:val="00F14CE8"/>
    <w:rsid w:val="00F1545C"/>
    <w:rsid w:val="00F1684A"/>
    <w:rsid w:val="00F16B1D"/>
    <w:rsid w:val="00F17B61"/>
    <w:rsid w:val="00F17F24"/>
    <w:rsid w:val="00F205CC"/>
    <w:rsid w:val="00F20A48"/>
    <w:rsid w:val="00F2112E"/>
    <w:rsid w:val="00F214A6"/>
    <w:rsid w:val="00F226D2"/>
    <w:rsid w:val="00F23420"/>
    <w:rsid w:val="00F235B0"/>
    <w:rsid w:val="00F23D52"/>
    <w:rsid w:val="00F24234"/>
    <w:rsid w:val="00F244F6"/>
    <w:rsid w:val="00F24D33"/>
    <w:rsid w:val="00F25392"/>
    <w:rsid w:val="00F26089"/>
    <w:rsid w:val="00F2617B"/>
    <w:rsid w:val="00F26307"/>
    <w:rsid w:val="00F27820"/>
    <w:rsid w:val="00F27D4C"/>
    <w:rsid w:val="00F27E19"/>
    <w:rsid w:val="00F30156"/>
    <w:rsid w:val="00F3068E"/>
    <w:rsid w:val="00F306BB"/>
    <w:rsid w:val="00F308A1"/>
    <w:rsid w:val="00F30CA4"/>
    <w:rsid w:val="00F31117"/>
    <w:rsid w:val="00F31366"/>
    <w:rsid w:val="00F31C07"/>
    <w:rsid w:val="00F3298A"/>
    <w:rsid w:val="00F33017"/>
    <w:rsid w:val="00F33466"/>
    <w:rsid w:val="00F336CC"/>
    <w:rsid w:val="00F34258"/>
    <w:rsid w:val="00F3536F"/>
    <w:rsid w:val="00F35414"/>
    <w:rsid w:val="00F354EC"/>
    <w:rsid w:val="00F35A40"/>
    <w:rsid w:val="00F3699B"/>
    <w:rsid w:val="00F37D3C"/>
    <w:rsid w:val="00F403E3"/>
    <w:rsid w:val="00F407EB"/>
    <w:rsid w:val="00F40C02"/>
    <w:rsid w:val="00F40FDB"/>
    <w:rsid w:val="00F41011"/>
    <w:rsid w:val="00F416D1"/>
    <w:rsid w:val="00F416DB"/>
    <w:rsid w:val="00F41982"/>
    <w:rsid w:val="00F4245E"/>
    <w:rsid w:val="00F44062"/>
    <w:rsid w:val="00F444E9"/>
    <w:rsid w:val="00F4486B"/>
    <w:rsid w:val="00F44B48"/>
    <w:rsid w:val="00F45FEC"/>
    <w:rsid w:val="00F46B7F"/>
    <w:rsid w:val="00F477DE"/>
    <w:rsid w:val="00F47F67"/>
    <w:rsid w:val="00F516E9"/>
    <w:rsid w:val="00F51FA8"/>
    <w:rsid w:val="00F51FBF"/>
    <w:rsid w:val="00F52394"/>
    <w:rsid w:val="00F526A2"/>
    <w:rsid w:val="00F52A3D"/>
    <w:rsid w:val="00F52C3D"/>
    <w:rsid w:val="00F52F36"/>
    <w:rsid w:val="00F53764"/>
    <w:rsid w:val="00F537EC"/>
    <w:rsid w:val="00F53C7E"/>
    <w:rsid w:val="00F53E02"/>
    <w:rsid w:val="00F53F38"/>
    <w:rsid w:val="00F5591B"/>
    <w:rsid w:val="00F55DD2"/>
    <w:rsid w:val="00F55E50"/>
    <w:rsid w:val="00F5627F"/>
    <w:rsid w:val="00F562D3"/>
    <w:rsid w:val="00F563C2"/>
    <w:rsid w:val="00F56B51"/>
    <w:rsid w:val="00F56CEF"/>
    <w:rsid w:val="00F56E5E"/>
    <w:rsid w:val="00F56FBC"/>
    <w:rsid w:val="00F570D4"/>
    <w:rsid w:val="00F574C4"/>
    <w:rsid w:val="00F5752F"/>
    <w:rsid w:val="00F61D98"/>
    <w:rsid w:val="00F61E3A"/>
    <w:rsid w:val="00F620F4"/>
    <w:rsid w:val="00F627E6"/>
    <w:rsid w:val="00F630CD"/>
    <w:rsid w:val="00F638BF"/>
    <w:rsid w:val="00F64BA5"/>
    <w:rsid w:val="00F64BD3"/>
    <w:rsid w:val="00F654EF"/>
    <w:rsid w:val="00F65540"/>
    <w:rsid w:val="00F65782"/>
    <w:rsid w:val="00F658C2"/>
    <w:rsid w:val="00F66884"/>
    <w:rsid w:val="00F668C6"/>
    <w:rsid w:val="00F6699D"/>
    <w:rsid w:val="00F66BC7"/>
    <w:rsid w:val="00F66C8A"/>
    <w:rsid w:val="00F66DDE"/>
    <w:rsid w:val="00F66EDD"/>
    <w:rsid w:val="00F671FF"/>
    <w:rsid w:val="00F673C6"/>
    <w:rsid w:val="00F675EB"/>
    <w:rsid w:val="00F67B59"/>
    <w:rsid w:val="00F67C8B"/>
    <w:rsid w:val="00F70B81"/>
    <w:rsid w:val="00F7101A"/>
    <w:rsid w:val="00F712DD"/>
    <w:rsid w:val="00F71403"/>
    <w:rsid w:val="00F71A4E"/>
    <w:rsid w:val="00F71EF9"/>
    <w:rsid w:val="00F7247C"/>
    <w:rsid w:val="00F72C05"/>
    <w:rsid w:val="00F72F94"/>
    <w:rsid w:val="00F72FA9"/>
    <w:rsid w:val="00F72FE2"/>
    <w:rsid w:val="00F73087"/>
    <w:rsid w:val="00F7333D"/>
    <w:rsid w:val="00F73707"/>
    <w:rsid w:val="00F73A5F"/>
    <w:rsid w:val="00F740FB"/>
    <w:rsid w:val="00F74B30"/>
    <w:rsid w:val="00F74C2A"/>
    <w:rsid w:val="00F74D2E"/>
    <w:rsid w:val="00F75865"/>
    <w:rsid w:val="00F761FC"/>
    <w:rsid w:val="00F7667C"/>
    <w:rsid w:val="00F76783"/>
    <w:rsid w:val="00F767F6"/>
    <w:rsid w:val="00F76DD3"/>
    <w:rsid w:val="00F771D5"/>
    <w:rsid w:val="00F77330"/>
    <w:rsid w:val="00F77406"/>
    <w:rsid w:val="00F7755C"/>
    <w:rsid w:val="00F77C01"/>
    <w:rsid w:val="00F77F32"/>
    <w:rsid w:val="00F8000D"/>
    <w:rsid w:val="00F809DC"/>
    <w:rsid w:val="00F80AD1"/>
    <w:rsid w:val="00F80F49"/>
    <w:rsid w:val="00F812A0"/>
    <w:rsid w:val="00F813E4"/>
    <w:rsid w:val="00F8182D"/>
    <w:rsid w:val="00F81BB7"/>
    <w:rsid w:val="00F81CC4"/>
    <w:rsid w:val="00F82226"/>
    <w:rsid w:val="00F82AF5"/>
    <w:rsid w:val="00F831D7"/>
    <w:rsid w:val="00F83FA8"/>
    <w:rsid w:val="00F8431D"/>
    <w:rsid w:val="00F856AE"/>
    <w:rsid w:val="00F87197"/>
    <w:rsid w:val="00F871B5"/>
    <w:rsid w:val="00F87608"/>
    <w:rsid w:val="00F8774A"/>
    <w:rsid w:val="00F877AB"/>
    <w:rsid w:val="00F87818"/>
    <w:rsid w:val="00F9023B"/>
    <w:rsid w:val="00F90500"/>
    <w:rsid w:val="00F905B4"/>
    <w:rsid w:val="00F9062A"/>
    <w:rsid w:val="00F91168"/>
    <w:rsid w:val="00F91839"/>
    <w:rsid w:val="00F91D12"/>
    <w:rsid w:val="00F921E3"/>
    <w:rsid w:val="00F925D3"/>
    <w:rsid w:val="00F92824"/>
    <w:rsid w:val="00F9386C"/>
    <w:rsid w:val="00F93D42"/>
    <w:rsid w:val="00F93E0E"/>
    <w:rsid w:val="00F94AFE"/>
    <w:rsid w:val="00F94C6E"/>
    <w:rsid w:val="00F94E20"/>
    <w:rsid w:val="00F94EB3"/>
    <w:rsid w:val="00F95620"/>
    <w:rsid w:val="00F96006"/>
    <w:rsid w:val="00F961AE"/>
    <w:rsid w:val="00F96486"/>
    <w:rsid w:val="00F96C69"/>
    <w:rsid w:val="00F96F2B"/>
    <w:rsid w:val="00FA16D0"/>
    <w:rsid w:val="00FA188C"/>
    <w:rsid w:val="00FA29E2"/>
    <w:rsid w:val="00FA348D"/>
    <w:rsid w:val="00FA3617"/>
    <w:rsid w:val="00FA3624"/>
    <w:rsid w:val="00FA399C"/>
    <w:rsid w:val="00FA3EA9"/>
    <w:rsid w:val="00FA42FC"/>
    <w:rsid w:val="00FA5373"/>
    <w:rsid w:val="00FA53AA"/>
    <w:rsid w:val="00FA5A4D"/>
    <w:rsid w:val="00FA5CCD"/>
    <w:rsid w:val="00FA6391"/>
    <w:rsid w:val="00FA6996"/>
    <w:rsid w:val="00FA6A98"/>
    <w:rsid w:val="00FA74B9"/>
    <w:rsid w:val="00FA79D2"/>
    <w:rsid w:val="00FA7C59"/>
    <w:rsid w:val="00FA7F99"/>
    <w:rsid w:val="00FB01CB"/>
    <w:rsid w:val="00FB0BB5"/>
    <w:rsid w:val="00FB0E34"/>
    <w:rsid w:val="00FB0F99"/>
    <w:rsid w:val="00FB11C6"/>
    <w:rsid w:val="00FB2401"/>
    <w:rsid w:val="00FB254C"/>
    <w:rsid w:val="00FB2DF6"/>
    <w:rsid w:val="00FB3589"/>
    <w:rsid w:val="00FB44BD"/>
    <w:rsid w:val="00FB4585"/>
    <w:rsid w:val="00FB4971"/>
    <w:rsid w:val="00FB4D4F"/>
    <w:rsid w:val="00FB5206"/>
    <w:rsid w:val="00FB55DB"/>
    <w:rsid w:val="00FB587F"/>
    <w:rsid w:val="00FB5AB2"/>
    <w:rsid w:val="00FB5B0A"/>
    <w:rsid w:val="00FB5C8C"/>
    <w:rsid w:val="00FB7620"/>
    <w:rsid w:val="00FB774D"/>
    <w:rsid w:val="00FB7A25"/>
    <w:rsid w:val="00FB7EA1"/>
    <w:rsid w:val="00FC029A"/>
    <w:rsid w:val="00FC0516"/>
    <w:rsid w:val="00FC07B9"/>
    <w:rsid w:val="00FC1514"/>
    <w:rsid w:val="00FC1F02"/>
    <w:rsid w:val="00FC208D"/>
    <w:rsid w:val="00FC2A05"/>
    <w:rsid w:val="00FC2AAE"/>
    <w:rsid w:val="00FC2F56"/>
    <w:rsid w:val="00FC31CF"/>
    <w:rsid w:val="00FC3771"/>
    <w:rsid w:val="00FC3840"/>
    <w:rsid w:val="00FC38C9"/>
    <w:rsid w:val="00FC449A"/>
    <w:rsid w:val="00FC464F"/>
    <w:rsid w:val="00FC49B3"/>
    <w:rsid w:val="00FC4B09"/>
    <w:rsid w:val="00FC4DA1"/>
    <w:rsid w:val="00FC5988"/>
    <w:rsid w:val="00FC6232"/>
    <w:rsid w:val="00FC758A"/>
    <w:rsid w:val="00FC7696"/>
    <w:rsid w:val="00FC79B9"/>
    <w:rsid w:val="00FD085C"/>
    <w:rsid w:val="00FD13A9"/>
    <w:rsid w:val="00FD1826"/>
    <w:rsid w:val="00FD1F0A"/>
    <w:rsid w:val="00FD1F36"/>
    <w:rsid w:val="00FD1F57"/>
    <w:rsid w:val="00FD2029"/>
    <w:rsid w:val="00FD2113"/>
    <w:rsid w:val="00FD2C36"/>
    <w:rsid w:val="00FD3090"/>
    <w:rsid w:val="00FD30FA"/>
    <w:rsid w:val="00FD389D"/>
    <w:rsid w:val="00FD424A"/>
    <w:rsid w:val="00FD49B0"/>
    <w:rsid w:val="00FD49B5"/>
    <w:rsid w:val="00FD4A6E"/>
    <w:rsid w:val="00FD59A6"/>
    <w:rsid w:val="00FD5A33"/>
    <w:rsid w:val="00FD5C9F"/>
    <w:rsid w:val="00FD5D2C"/>
    <w:rsid w:val="00FD613F"/>
    <w:rsid w:val="00FD6583"/>
    <w:rsid w:val="00FD68EA"/>
    <w:rsid w:val="00FD694C"/>
    <w:rsid w:val="00FD7453"/>
    <w:rsid w:val="00FD74E2"/>
    <w:rsid w:val="00FD75B5"/>
    <w:rsid w:val="00FE0096"/>
    <w:rsid w:val="00FE0902"/>
    <w:rsid w:val="00FE092F"/>
    <w:rsid w:val="00FE09B0"/>
    <w:rsid w:val="00FE0C05"/>
    <w:rsid w:val="00FE0F0C"/>
    <w:rsid w:val="00FE11AE"/>
    <w:rsid w:val="00FE1224"/>
    <w:rsid w:val="00FE13CC"/>
    <w:rsid w:val="00FE14A1"/>
    <w:rsid w:val="00FE1F79"/>
    <w:rsid w:val="00FE2C7E"/>
    <w:rsid w:val="00FE4BAD"/>
    <w:rsid w:val="00FE4D5B"/>
    <w:rsid w:val="00FE52DF"/>
    <w:rsid w:val="00FE568A"/>
    <w:rsid w:val="00FE58D3"/>
    <w:rsid w:val="00FE5DA8"/>
    <w:rsid w:val="00FE5FF3"/>
    <w:rsid w:val="00FE61BB"/>
    <w:rsid w:val="00FE63C1"/>
    <w:rsid w:val="00FE6D6D"/>
    <w:rsid w:val="00FE7415"/>
    <w:rsid w:val="00FE77E7"/>
    <w:rsid w:val="00FE7FB0"/>
    <w:rsid w:val="00FF0592"/>
    <w:rsid w:val="00FF0EF5"/>
    <w:rsid w:val="00FF0F27"/>
    <w:rsid w:val="00FF186A"/>
    <w:rsid w:val="00FF2046"/>
    <w:rsid w:val="00FF2CFA"/>
    <w:rsid w:val="00FF50DF"/>
    <w:rsid w:val="00FF5255"/>
    <w:rsid w:val="00FF581C"/>
    <w:rsid w:val="00FF64E0"/>
    <w:rsid w:val="00FF679B"/>
    <w:rsid w:val="00FF6C98"/>
    <w:rsid w:val="00FF71F7"/>
    <w:rsid w:val="00FF791D"/>
    <w:rsid w:val="01DB4E71"/>
    <w:rsid w:val="030DD029"/>
    <w:rsid w:val="0790E4BE"/>
    <w:rsid w:val="0D7D892D"/>
    <w:rsid w:val="0D89689C"/>
    <w:rsid w:val="0D8F1812"/>
    <w:rsid w:val="0DB87CB1"/>
    <w:rsid w:val="10A0BC66"/>
    <w:rsid w:val="10AFFFAB"/>
    <w:rsid w:val="10F16E2F"/>
    <w:rsid w:val="14BD9B3C"/>
    <w:rsid w:val="1751EBB7"/>
    <w:rsid w:val="178FF455"/>
    <w:rsid w:val="1A29E86E"/>
    <w:rsid w:val="1AEDBE17"/>
    <w:rsid w:val="1BAED7AB"/>
    <w:rsid w:val="1C49851F"/>
    <w:rsid w:val="1D6BC6D5"/>
    <w:rsid w:val="1EC1880C"/>
    <w:rsid w:val="1FF53460"/>
    <w:rsid w:val="2008A913"/>
    <w:rsid w:val="20C81C88"/>
    <w:rsid w:val="218ADC6E"/>
    <w:rsid w:val="231067F9"/>
    <w:rsid w:val="2683A15B"/>
    <w:rsid w:val="2886B7B3"/>
    <w:rsid w:val="2A51E832"/>
    <w:rsid w:val="2ABA3E88"/>
    <w:rsid w:val="2BD5CE79"/>
    <w:rsid w:val="2D53EA89"/>
    <w:rsid w:val="2DC1E8B0"/>
    <w:rsid w:val="2FC83E24"/>
    <w:rsid w:val="2FE17E29"/>
    <w:rsid w:val="2FFB19F3"/>
    <w:rsid w:val="35BE70D4"/>
    <w:rsid w:val="368E42A4"/>
    <w:rsid w:val="3824FFCE"/>
    <w:rsid w:val="3860F82D"/>
    <w:rsid w:val="3D356556"/>
    <w:rsid w:val="3E4E0EC2"/>
    <w:rsid w:val="3EE85D67"/>
    <w:rsid w:val="41E26AF4"/>
    <w:rsid w:val="44D3066E"/>
    <w:rsid w:val="44DEA1E1"/>
    <w:rsid w:val="45562C17"/>
    <w:rsid w:val="49D14034"/>
    <w:rsid w:val="4A8D94E3"/>
    <w:rsid w:val="4B1A19D4"/>
    <w:rsid w:val="4DC26D8A"/>
    <w:rsid w:val="4F870E49"/>
    <w:rsid w:val="53C3D9C0"/>
    <w:rsid w:val="5436E570"/>
    <w:rsid w:val="547077EE"/>
    <w:rsid w:val="54A49260"/>
    <w:rsid w:val="5E2F6E81"/>
    <w:rsid w:val="60389AE9"/>
    <w:rsid w:val="64FB47DE"/>
    <w:rsid w:val="6559C3B1"/>
    <w:rsid w:val="672E2C25"/>
    <w:rsid w:val="696D985C"/>
    <w:rsid w:val="6C425BA3"/>
    <w:rsid w:val="6C8D97D0"/>
    <w:rsid w:val="74705D24"/>
    <w:rsid w:val="750ACC92"/>
    <w:rsid w:val="7546FFB8"/>
    <w:rsid w:val="7594B7B3"/>
    <w:rsid w:val="75CE9467"/>
    <w:rsid w:val="76E9F945"/>
    <w:rsid w:val="79145304"/>
    <w:rsid w:val="7A980635"/>
    <w:rsid w:val="7BBE083D"/>
    <w:rsid w:val="7DD5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1C260D2"/>
  <w15:docId w15:val="{ECF8C4A7-C12D-4B62-A70F-053F86D9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iPriority="0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iPriority="0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iPriority="0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nhideWhenUsed="1"/>
    <w:lsdException w:name="Table Columns 2" w:locked="1" w:semiHidden="1" w:uiPriority="0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C5D"/>
    <w:rPr>
      <w:rFonts w:ascii="Arial" w:eastAsiaTheme="minorHAnsi" w:hAnsi="Arial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22C5D"/>
    <w:pPr>
      <w:keepNext/>
      <w:spacing w:before="240" w:after="60"/>
      <w:outlineLvl w:val="0"/>
    </w:pPr>
    <w:rPr>
      <w:rFonts w:eastAsiaTheme="majorEastAsia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22C5D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22C5D"/>
    <w:pPr>
      <w:keepNext/>
      <w:jc w:val="center"/>
      <w:outlineLvl w:val="2"/>
    </w:pPr>
    <w:rPr>
      <w:rFonts w:eastAsia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222C5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22C5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22C5D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222C5D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qFormat/>
    <w:rsid w:val="00222C5D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222C5D"/>
    <w:p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  <w:rsid w:val="00222C5D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222C5D"/>
  </w:style>
  <w:style w:type="character" w:customStyle="1" w:styleId="Nagwek1Znak">
    <w:name w:val="Nagłówek 1 Znak"/>
    <w:basedOn w:val="Domylnaczcionkaakapitu"/>
    <w:link w:val="Nagwek1"/>
    <w:locked/>
    <w:rsid w:val="00222C5D"/>
    <w:rPr>
      <w:rFonts w:ascii="Arial" w:eastAsiaTheme="majorEastAsia" w:hAnsi="Arial" w:cs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222C5D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222C5D"/>
    <w:rPr>
      <w:rFonts w:ascii="Arial" w:hAnsi="Arial"/>
      <w:b/>
      <w:szCs w:val="20"/>
      <w:lang w:eastAsia="en-US"/>
    </w:rPr>
  </w:style>
  <w:style w:type="character" w:customStyle="1" w:styleId="Nagwek4Znak">
    <w:name w:val="Nagłówek 4 Znak"/>
    <w:link w:val="Nagwek4"/>
    <w:locked/>
    <w:rsid w:val="00222C5D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locked/>
    <w:rsid w:val="00222C5D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locked/>
    <w:rsid w:val="00222C5D"/>
    <w:rPr>
      <w:rFonts w:ascii="Calibri" w:hAnsi="Calibri"/>
      <w:b/>
      <w:bCs/>
      <w:lang w:eastAsia="en-US"/>
    </w:rPr>
  </w:style>
  <w:style w:type="character" w:customStyle="1" w:styleId="Nagwek7Znak">
    <w:name w:val="Nagłówek 7 Znak"/>
    <w:link w:val="Nagwek7"/>
    <w:locked/>
    <w:rsid w:val="00222C5D"/>
    <w:rPr>
      <w:rFonts w:ascii="Calibri" w:hAnsi="Calibri"/>
      <w:szCs w:val="20"/>
      <w:lang w:eastAsia="en-US"/>
    </w:rPr>
  </w:style>
  <w:style w:type="character" w:customStyle="1" w:styleId="Nagwek8Znak">
    <w:name w:val="Nagłówek 8 Znak"/>
    <w:link w:val="Nagwek8"/>
    <w:locked/>
    <w:rsid w:val="00222C5D"/>
    <w:rPr>
      <w:rFonts w:ascii="Calibri" w:hAnsi="Calibri"/>
      <w:i/>
      <w:iCs/>
      <w:szCs w:val="20"/>
      <w:lang w:eastAsia="en-US"/>
    </w:rPr>
  </w:style>
  <w:style w:type="character" w:customStyle="1" w:styleId="Nagwek9Znak">
    <w:name w:val="Nagłówek 9 Znak"/>
    <w:link w:val="Nagwek9"/>
    <w:locked/>
    <w:rsid w:val="00222C5D"/>
    <w:rPr>
      <w:rFonts w:ascii="Cambria" w:hAnsi="Cambria"/>
      <w:lang w:eastAsia="en-US"/>
    </w:rPr>
  </w:style>
  <w:style w:type="paragraph" w:styleId="Legenda">
    <w:name w:val="caption"/>
    <w:basedOn w:val="Normalny"/>
    <w:next w:val="Normalny"/>
    <w:uiPriority w:val="99"/>
    <w:qFormat/>
    <w:rsid w:val="00BC5448"/>
    <w:pPr>
      <w:spacing w:before="60" w:after="360"/>
      <w:jc w:val="center"/>
    </w:pPr>
    <w:rPr>
      <w:i/>
      <w:sz w:val="16"/>
    </w:rPr>
  </w:style>
  <w:style w:type="paragraph" w:customStyle="1" w:styleId="Table">
    <w:name w:val="Table"/>
    <w:basedOn w:val="Normalny"/>
    <w:uiPriority w:val="99"/>
    <w:rsid w:val="00BC5448"/>
    <w:pPr>
      <w:spacing w:before="40" w:after="40"/>
    </w:pPr>
  </w:style>
  <w:style w:type="paragraph" w:styleId="Nagwek">
    <w:name w:val="header"/>
    <w:basedOn w:val="Normalny"/>
    <w:link w:val="NagwekZnak"/>
    <w:uiPriority w:val="99"/>
    <w:rsid w:val="00222C5D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link w:val="Nagwek"/>
    <w:uiPriority w:val="99"/>
    <w:locked/>
    <w:rsid w:val="00222C5D"/>
    <w:rPr>
      <w:rFonts w:ascii="Arial" w:hAnsi="Arial"/>
      <w:szCs w:val="20"/>
      <w:lang w:eastAsia="en-US"/>
    </w:rPr>
  </w:style>
  <w:style w:type="paragraph" w:customStyle="1" w:styleId="Bulletwithtext1">
    <w:name w:val="Bullet with text 1"/>
    <w:basedOn w:val="Normalny"/>
    <w:uiPriority w:val="99"/>
    <w:rsid w:val="00BC5448"/>
    <w:pPr>
      <w:numPr>
        <w:numId w:val="4"/>
      </w:numPr>
    </w:pPr>
  </w:style>
  <w:style w:type="paragraph" w:customStyle="1" w:styleId="Bulletwithtext2">
    <w:name w:val="Bullet with text 2"/>
    <w:basedOn w:val="Normalny"/>
    <w:uiPriority w:val="99"/>
    <w:rsid w:val="00BC5448"/>
    <w:pPr>
      <w:numPr>
        <w:numId w:val="3"/>
      </w:numPr>
    </w:pPr>
  </w:style>
  <w:style w:type="paragraph" w:customStyle="1" w:styleId="Header1">
    <w:name w:val="Header 1"/>
    <w:basedOn w:val="Normalny"/>
    <w:next w:val="Normalny"/>
    <w:uiPriority w:val="99"/>
    <w:rsid w:val="00BC5448"/>
    <w:pPr>
      <w:keepLines/>
      <w:spacing w:before="80" w:after="80"/>
      <w:jc w:val="center"/>
    </w:pPr>
  </w:style>
  <w:style w:type="paragraph" w:customStyle="1" w:styleId="Header2">
    <w:name w:val="Header 2"/>
    <w:basedOn w:val="Header1"/>
    <w:next w:val="Normalny"/>
    <w:uiPriority w:val="99"/>
    <w:rsid w:val="00BC5448"/>
    <w:pPr>
      <w:jc w:val="right"/>
    </w:pPr>
  </w:style>
  <w:style w:type="paragraph" w:customStyle="1" w:styleId="Header3">
    <w:name w:val="Header 3"/>
    <w:basedOn w:val="Header1"/>
    <w:next w:val="Normalny"/>
    <w:uiPriority w:val="99"/>
    <w:rsid w:val="00BC5448"/>
    <w:pPr>
      <w:jc w:val="left"/>
    </w:pPr>
  </w:style>
  <w:style w:type="paragraph" w:styleId="Spistreci2">
    <w:name w:val="toc 2"/>
    <w:basedOn w:val="Normalny"/>
    <w:next w:val="Normalny"/>
    <w:uiPriority w:val="39"/>
    <w:rsid w:val="00533078"/>
    <w:pPr>
      <w:ind w:left="240"/>
    </w:pPr>
    <w:rPr>
      <w:rFonts w:ascii="Times New Roman" w:hAnsi="Times New Roman"/>
      <w:smallCaps/>
    </w:rPr>
  </w:style>
  <w:style w:type="paragraph" w:customStyle="1" w:styleId="Bulletwithtext3">
    <w:name w:val="Bullet with text 3"/>
    <w:basedOn w:val="Normalny"/>
    <w:uiPriority w:val="99"/>
    <w:rsid w:val="00BC5448"/>
    <w:pPr>
      <w:tabs>
        <w:tab w:val="num" w:pos="360"/>
      </w:tabs>
      <w:ind w:left="360" w:hanging="360"/>
    </w:pPr>
  </w:style>
  <w:style w:type="paragraph" w:styleId="Tytu">
    <w:name w:val="Title"/>
    <w:basedOn w:val="Normalny"/>
    <w:link w:val="TytuZnak"/>
    <w:qFormat/>
    <w:rsid w:val="00222C5D"/>
    <w:pPr>
      <w:jc w:val="center"/>
    </w:pPr>
    <w:rPr>
      <w:rFonts w:eastAsia="Times New Roman"/>
      <w:b/>
      <w:sz w:val="32"/>
    </w:rPr>
  </w:style>
  <w:style w:type="character" w:customStyle="1" w:styleId="TytuZnak">
    <w:name w:val="Tytuł Znak"/>
    <w:basedOn w:val="Domylnaczcionkaakapitu"/>
    <w:link w:val="Tytu"/>
    <w:locked/>
    <w:rsid w:val="00222C5D"/>
    <w:rPr>
      <w:rFonts w:ascii="Arial" w:hAnsi="Arial"/>
      <w:b/>
      <w:sz w:val="32"/>
      <w:szCs w:val="20"/>
      <w:lang w:eastAsia="en-US"/>
    </w:rPr>
  </w:style>
  <w:style w:type="paragraph" w:customStyle="1" w:styleId="Numberedlist1">
    <w:name w:val="Numbered list 1"/>
    <w:basedOn w:val="Listanumerowana"/>
    <w:autoRedefine/>
    <w:uiPriority w:val="99"/>
    <w:rsid w:val="00BC5448"/>
    <w:pPr>
      <w:numPr>
        <w:numId w:val="7"/>
      </w:numPr>
      <w:tabs>
        <w:tab w:val="clear" w:pos="926"/>
        <w:tab w:val="num" w:pos="1800"/>
      </w:tabs>
    </w:pPr>
  </w:style>
  <w:style w:type="paragraph" w:customStyle="1" w:styleId="Numberedlist31">
    <w:name w:val="Numbered list 3.1"/>
    <w:basedOn w:val="Nagwek1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styleId="Spistreci1">
    <w:name w:val="toc 1"/>
    <w:basedOn w:val="Normalny"/>
    <w:next w:val="Normalny"/>
    <w:uiPriority w:val="39"/>
    <w:rsid w:val="00533078"/>
    <w:pPr>
      <w:spacing w:before="120" w:after="120"/>
    </w:pPr>
    <w:rPr>
      <w:rFonts w:ascii="Times New Roman" w:hAnsi="Times New Roman"/>
      <w:b/>
      <w:bCs/>
      <w:caps/>
    </w:rPr>
  </w:style>
  <w:style w:type="paragraph" w:customStyle="1" w:styleId="TitlePagebogus">
    <w:name w:val="TitlePage_bogus"/>
    <w:basedOn w:val="Normalny"/>
    <w:uiPriority w:val="99"/>
    <w:rsid w:val="00BC5448"/>
  </w:style>
  <w:style w:type="paragraph" w:customStyle="1" w:styleId="TitlePageHeadernotused">
    <w:name w:val="TitlePage_Header_not_used"/>
    <w:basedOn w:val="Normalny"/>
    <w:uiPriority w:val="99"/>
    <w:rsid w:val="00BC5448"/>
  </w:style>
  <w:style w:type="paragraph" w:customStyle="1" w:styleId="Numberedlist32">
    <w:name w:val="Numbered list 3.2"/>
    <w:basedOn w:val="Nagwek2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customStyle="1" w:styleId="Bulletwithtext4">
    <w:name w:val="Bullet with text 4"/>
    <w:basedOn w:val="Normalny"/>
    <w:uiPriority w:val="99"/>
    <w:rsid w:val="00BC5448"/>
    <w:pPr>
      <w:numPr>
        <w:numId w:val="5"/>
      </w:numPr>
    </w:pPr>
  </w:style>
  <w:style w:type="paragraph" w:customStyle="1" w:styleId="Numberedlist33">
    <w:name w:val="Numbered list 3.3"/>
    <w:basedOn w:val="Nagwek3"/>
    <w:next w:val="Normalny"/>
    <w:uiPriority w:val="99"/>
    <w:rsid w:val="00BC5448"/>
    <w:pPr>
      <w:ind w:left="360" w:hanging="360"/>
    </w:pPr>
  </w:style>
  <w:style w:type="paragraph" w:customStyle="1" w:styleId="TableHeading">
    <w:name w:val="Table_Heading"/>
    <w:basedOn w:val="Normalny"/>
    <w:next w:val="Table"/>
    <w:uiPriority w:val="99"/>
    <w:rsid w:val="00BC5448"/>
    <w:pPr>
      <w:keepNext/>
      <w:keepLines/>
      <w:spacing w:before="40" w:after="40"/>
    </w:pPr>
    <w:rPr>
      <w:b/>
    </w:rPr>
  </w:style>
  <w:style w:type="paragraph" w:styleId="Spistreci3">
    <w:name w:val="toc 3"/>
    <w:basedOn w:val="Normalny"/>
    <w:next w:val="Normalny"/>
    <w:rsid w:val="00533078"/>
    <w:pPr>
      <w:ind w:left="480"/>
    </w:pPr>
    <w:rPr>
      <w:rFonts w:ascii="Times New Roman" w:hAnsi="Times New Roman"/>
      <w:i/>
      <w:iCs/>
    </w:rPr>
  </w:style>
  <w:style w:type="paragraph" w:customStyle="1" w:styleId="TableTitle">
    <w:name w:val="Table_Title"/>
    <w:basedOn w:val="Normalny"/>
    <w:next w:val="Normalny"/>
    <w:uiPriority w:val="99"/>
    <w:rsid w:val="00BC5448"/>
    <w:pPr>
      <w:keepNext/>
      <w:keepLines/>
      <w:spacing w:before="240" w:after="60"/>
    </w:pPr>
    <w:rPr>
      <w:b/>
    </w:rPr>
  </w:style>
  <w:style w:type="paragraph" w:styleId="Spistreci4">
    <w:name w:val="toc 4"/>
    <w:basedOn w:val="Normalny"/>
    <w:next w:val="Normalny"/>
    <w:autoRedefine/>
    <w:rsid w:val="00533078"/>
    <w:pPr>
      <w:ind w:left="720"/>
    </w:pPr>
    <w:rPr>
      <w:rFonts w:ascii="Times New Roman" w:hAnsi="Times New Roman"/>
      <w:szCs w:val="21"/>
    </w:rPr>
  </w:style>
  <w:style w:type="paragraph" w:customStyle="1" w:styleId="TOCHeading">
    <w:name w:val="TOC_Heading"/>
    <w:basedOn w:val="Normalny"/>
    <w:next w:val="Normalny"/>
    <w:uiPriority w:val="99"/>
    <w:semiHidden/>
    <w:rsid w:val="00BC5448"/>
    <w:pPr>
      <w:keepNext/>
      <w:spacing w:before="80" w:after="120"/>
    </w:pPr>
    <w:rPr>
      <w:b/>
    </w:rPr>
  </w:style>
  <w:style w:type="paragraph" w:customStyle="1" w:styleId="TableCenter">
    <w:name w:val="Table_Center"/>
    <w:basedOn w:val="Table"/>
    <w:uiPriority w:val="99"/>
    <w:rsid w:val="00BC5448"/>
    <w:pPr>
      <w:jc w:val="center"/>
    </w:pPr>
  </w:style>
  <w:style w:type="paragraph" w:customStyle="1" w:styleId="Numberedlist22">
    <w:name w:val="Numbered list 2.2"/>
    <w:basedOn w:val="Nagwek2"/>
    <w:next w:val="Normalny"/>
    <w:uiPriority w:val="99"/>
    <w:rsid w:val="00BC5448"/>
    <w:pPr>
      <w:numPr>
        <w:numId w:val="1"/>
      </w:numPr>
    </w:pPr>
  </w:style>
  <w:style w:type="paragraph" w:customStyle="1" w:styleId="Numberedlist23">
    <w:name w:val="Numbered list 2.3"/>
    <w:basedOn w:val="Nagwek3"/>
    <w:next w:val="Normalny"/>
    <w:uiPriority w:val="99"/>
    <w:rsid w:val="00BC5448"/>
    <w:pPr>
      <w:tabs>
        <w:tab w:val="num" w:pos="360"/>
        <w:tab w:val="left" w:pos="1440"/>
      </w:tabs>
      <w:ind w:left="360" w:hanging="360"/>
    </w:pPr>
  </w:style>
  <w:style w:type="paragraph" w:customStyle="1" w:styleId="Numberedlist24">
    <w:name w:val="Numbered list 2.4"/>
    <w:basedOn w:val="Nagwek4"/>
    <w:next w:val="Normalny"/>
    <w:uiPriority w:val="99"/>
    <w:rsid w:val="00BC5448"/>
    <w:pPr>
      <w:tabs>
        <w:tab w:val="num" w:pos="360"/>
        <w:tab w:val="left" w:pos="1080"/>
        <w:tab w:val="left" w:pos="1800"/>
      </w:tabs>
      <w:ind w:left="360" w:hanging="360"/>
    </w:pPr>
  </w:style>
  <w:style w:type="paragraph" w:customStyle="1" w:styleId="NormalUserEntry">
    <w:name w:val="Normal_UserEntry"/>
    <w:basedOn w:val="Normalny"/>
    <w:uiPriority w:val="99"/>
    <w:rsid w:val="00BC5448"/>
    <w:rPr>
      <w:color w:val="FF0000"/>
    </w:rPr>
  </w:style>
  <w:style w:type="paragraph" w:customStyle="1" w:styleId="TitleCenter">
    <w:name w:val="Title_Center"/>
    <w:basedOn w:val="Tytu"/>
    <w:uiPriority w:val="99"/>
    <w:rsid w:val="00BC5448"/>
  </w:style>
  <w:style w:type="paragraph" w:customStyle="1" w:styleId="TableSmall">
    <w:name w:val="Table_Small"/>
    <w:basedOn w:val="Table"/>
    <w:uiPriority w:val="99"/>
    <w:rsid w:val="00BC5448"/>
    <w:rPr>
      <w:sz w:val="16"/>
    </w:rPr>
  </w:style>
  <w:style w:type="character" w:customStyle="1" w:styleId="CharacterUserEntry">
    <w:name w:val="Character UserEntry"/>
    <w:uiPriority w:val="99"/>
    <w:rsid w:val="00BC5448"/>
    <w:rPr>
      <w:color w:val="FF0000"/>
    </w:rPr>
  </w:style>
  <w:style w:type="paragraph" w:customStyle="1" w:styleId="TableHeadingCenter">
    <w:name w:val="Table_Heading_Center"/>
    <w:basedOn w:val="TableHeading"/>
    <w:uiPriority w:val="99"/>
    <w:rsid w:val="00BC5448"/>
    <w:pPr>
      <w:jc w:val="center"/>
    </w:pPr>
  </w:style>
  <w:style w:type="paragraph" w:customStyle="1" w:styleId="TableSmHeading">
    <w:name w:val="Table_Sm_Heading"/>
    <w:basedOn w:val="TableHeading"/>
    <w:uiPriority w:val="99"/>
    <w:semiHidden/>
    <w:rsid w:val="00BC5448"/>
    <w:pPr>
      <w:spacing w:before="60"/>
    </w:pPr>
    <w:rPr>
      <w:sz w:val="16"/>
    </w:rPr>
  </w:style>
  <w:style w:type="paragraph" w:customStyle="1" w:styleId="TableSmHeadingbogus">
    <w:name w:val="Table_Sm_Heading_bogus"/>
    <w:basedOn w:val="TableSmHeading"/>
    <w:uiPriority w:val="99"/>
    <w:rsid w:val="00BC5448"/>
    <w:pPr>
      <w:jc w:val="center"/>
    </w:pPr>
  </w:style>
  <w:style w:type="paragraph" w:customStyle="1" w:styleId="Tablenotused">
    <w:name w:val="Table_not_used"/>
    <w:basedOn w:val="Table"/>
    <w:uiPriority w:val="99"/>
    <w:rsid w:val="00BC5448"/>
    <w:pPr>
      <w:jc w:val="right"/>
    </w:pPr>
  </w:style>
  <w:style w:type="paragraph" w:customStyle="1" w:styleId="TableSmallRight">
    <w:name w:val="Table_Small_Right"/>
    <w:basedOn w:val="TableSmall"/>
    <w:uiPriority w:val="99"/>
    <w:rsid w:val="00BC5448"/>
    <w:pPr>
      <w:jc w:val="right"/>
    </w:pPr>
  </w:style>
  <w:style w:type="paragraph" w:customStyle="1" w:styleId="TableSmallCenter">
    <w:name w:val="Table_Small_Center"/>
    <w:basedOn w:val="TableSmall"/>
    <w:uiPriority w:val="99"/>
    <w:rsid w:val="00BC5448"/>
    <w:pPr>
      <w:jc w:val="center"/>
    </w:pPr>
  </w:style>
  <w:style w:type="paragraph" w:styleId="Tekstpodstawowy">
    <w:name w:val="Body Text"/>
    <w:basedOn w:val="Normalny"/>
    <w:link w:val="TekstpodstawowyZnak"/>
    <w:uiPriority w:val="99"/>
    <w:rsid w:val="00222C5D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locked/>
    <w:rsid w:val="00222C5D"/>
    <w:rPr>
      <w:rFonts w:ascii="Arial" w:hAnsi="Arial"/>
      <w:szCs w:val="20"/>
      <w:lang w:eastAsia="en-US"/>
    </w:rPr>
  </w:style>
  <w:style w:type="paragraph" w:styleId="Zwrotpoegnalny">
    <w:name w:val="Closing"/>
    <w:basedOn w:val="Normalny"/>
    <w:link w:val="ZwrotpoegnalnyZnak"/>
    <w:uiPriority w:val="99"/>
    <w:rsid w:val="00BC5448"/>
    <w:pPr>
      <w:ind w:left="4320"/>
      <w:jc w:val="right"/>
    </w:pPr>
  </w:style>
  <w:style w:type="character" w:customStyle="1" w:styleId="ZwrotpoegnalnyZnak">
    <w:name w:val="Zwrot pożegnalny Znak"/>
    <w:basedOn w:val="Domylnaczcionkaakapitu"/>
    <w:link w:val="Zwrotpoegnalny"/>
    <w:uiPriority w:val="99"/>
    <w:locked/>
    <w:rsid w:val="00BC5448"/>
    <w:rPr>
      <w:rFonts w:eastAsiaTheme="minorHAnsi"/>
      <w:lang w:eastAsia="en-US"/>
    </w:rPr>
  </w:style>
  <w:style w:type="character" w:styleId="Odwoaniedokomentarza">
    <w:name w:val="annotation reference"/>
    <w:uiPriority w:val="99"/>
    <w:rsid w:val="00222C5D"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  <w:rsid w:val="00222C5D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22C5D"/>
    <w:rPr>
      <w:rFonts w:ascii="Arial" w:eastAsiaTheme="minorHAnsi" w:hAnsi="Arial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7A3B2F"/>
    <w:rPr>
      <w:rFonts w:ascii="Courier New" w:hAnsi="Courier New" w:cs="Times New Roman"/>
      <w:sz w:val="20"/>
    </w:rPr>
  </w:style>
  <w:style w:type="character" w:styleId="Numerstrony">
    <w:name w:val="page number"/>
    <w:basedOn w:val="Domylnaczcionkaakapitu"/>
    <w:rsid w:val="00222C5D"/>
  </w:style>
  <w:style w:type="paragraph" w:styleId="Stopka">
    <w:name w:val="footer"/>
    <w:basedOn w:val="Normalny"/>
    <w:link w:val="StopkaZnak"/>
    <w:uiPriority w:val="99"/>
    <w:rsid w:val="00222C5D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link w:val="Stopka"/>
    <w:uiPriority w:val="99"/>
    <w:locked/>
    <w:rsid w:val="00222C5D"/>
    <w:rPr>
      <w:rFonts w:ascii="Arial" w:hAnsi="Arial"/>
      <w:szCs w:val="20"/>
      <w:lang w:eastAsia="en-US"/>
    </w:rPr>
  </w:style>
  <w:style w:type="paragraph" w:customStyle="1" w:styleId="TableSmHeadingRight">
    <w:name w:val="Table_Sm_Heading_Right"/>
    <w:basedOn w:val="TableSmHeading"/>
    <w:uiPriority w:val="99"/>
    <w:semiHidden/>
    <w:rsid w:val="00BC5448"/>
    <w:pPr>
      <w:jc w:val="right"/>
    </w:pPr>
  </w:style>
  <w:style w:type="paragraph" w:customStyle="1" w:styleId="TableMedium">
    <w:name w:val="Table_Medium"/>
    <w:basedOn w:val="Table"/>
    <w:uiPriority w:val="99"/>
    <w:semiHidden/>
    <w:rsid w:val="00BC5448"/>
    <w:rPr>
      <w:sz w:val="18"/>
    </w:rPr>
  </w:style>
  <w:style w:type="paragraph" w:styleId="Podtytu">
    <w:name w:val="Subtitle"/>
    <w:basedOn w:val="Normalny"/>
    <w:next w:val="Normalny"/>
    <w:link w:val="PodtytuZnak"/>
    <w:qFormat/>
    <w:rsid w:val="00222C5D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locked/>
    <w:rsid w:val="00222C5D"/>
    <w:rPr>
      <w:rFonts w:ascii="Cambria" w:hAnsi="Cambria"/>
      <w:szCs w:val="20"/>
      <w:lang w:eastAsia="en-US"/>
    </w:rPr>
  </w:style>
  <w:style w:type="paragraph" w:customStyle="1" w:styleId="Bulletwithtext5">
    <w:name w:val="Bullet with text 5"/>
    <w:basedOn w:val="Normalny"/>
    <w:uiPriority w:val="99"/>
    <w:rsid w:val="00BC5448"/>
    <w:pPr>
      <w:numPr>
        <w:numId w:val="6"/>
      </w:numPr>
    </w:pPr>
  </w:style>
  <w:style w:type="paragraph" w:customStyle="1" w:styleId="TableHeadingRight">
    <w:name w:val="Table_Heading_Right"/>
    <w:basedOn w:val="TableHeading"/>
    <w:next w:val="Table"/>
    <w:uiPriority w:val="99"/>
    <w:rsid w:val="00BC5448"/>
    <w:pPr>
      <w:jc w:val="right"/>
    </w:pPr>
  </w:style>
  <w:style w:type="paragraph" w:customStyle="1" w:styleId="TableRight">
    <w:name w:val="Table_Right"/>
    <w:basedOn w:val="Table"/>
    <w:uiPriority w:val="99"/>
    <w:rsid w:val="00BC5448"/>
    <w:pPr>
      <w:jc w:val="right"/>
    </w:pPr>
  </w:style>
  <w:style w:type="paragraph" w:customStyle="1" w:styleId="TableSmHeadingCenter">
    <w:name w:val="Table_Sm_Heading_Center"/>
    <w:basedOn w:val="TableSmHeading"/>
    <w:uiPriority w:val="99"/>
    <w:rsid w:val="00BC5448"/>
    <w:pPr>
      <w:jc w:val="center"/>
    </w:pPr>
  </w:style>
  <w:style w:type="paragraph" w:customStyle="1" w:styleId="TitlePageHeader">
    <w:name w:val="TitlePage_Header"/>
    <w:basedOn w:val="Normalny"/>
    <w:uiPriority w:val="99"/>
    <w:rsid w:val="00BC5448"/>
    <w:pPr>
      <w:spacing w:before="240" w:after="240"/>
      <w:ind w:left="3240"/>
    </w:pPr>
    <w:rPr>
      <w:b/>
      <w:sz w:val="32"/>
      <w:szCs w:val="32"/>
    </w:rPr>
  </w:style>
  <w:style w:type="paragraph" w:customStyle="1" w:styleId="TitlePageTopBorder">
    <w:name w:val="TitlePage_TopBorder"/>
    <w:basedOn w:val="Normalny"/>
    <w:next w:val="Normalny"/>
    <w:uiPriority w:val="99"/>
    <w:rsid w:val="00BC5448"/>
    <w:pPr>
      <w:pBdr>
        <w:top w:val="single" w:sz="18" w:space="1" w:color="auto"/>
      </w:pBdr>
      <w:spacing w:before="240" w:after="240"/>
      <w:ind w:left="3240"/>
    </w:pPr>
    <w:rPr>
      <w:rFonts w:ascii="Futura Hv" w:hAnsi="Futura Hv"/>
      <w:sz w:val="32"/>
    </w:rPr>
  </w:style>
  <w:style w:type="paragraph" w:styleId="Spistreci5">
    <w:name w:val="toc 5"/>
    <w:basedOn w:val="Normalny"/>
    <w:next w:val="Normalny"/>
    <w:autoRedefine/>
    <w:rsid w:val="00533078"/>
    <w:pPr>
      <w:ind w:left="96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rsid w:val="00533078"/>
    <w:pPr>
      <w:ind w:left="12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rsid w:val="00533078"/>
    <w:pPr>
      <w:ind w:left="144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rsid w:val="00533078"/>
    <w:pPr>
      <w:ind w:left="168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rsid w:val="00533078"/>
    <w:pPr>
      <w:ind w:left="1920"/>
    </w:pPr>
    <w:rPr>
      <w:rFonts w:ascii="Times New Roman" w:hAnsi="Times New Roman"/>
      <w:szCs w:val="21"/>
    </w:rPr>
  </w:style>
  <w:style w:type="character" w:styleId="Hipercze">
    <w:name w:val="Hyperlink"/>
    <w:uiPriority w:val="99"/>
    <w:rsid w:val="00222C5D"/>
    <w:rPr>
      <w:color w:val="0000FF"/>
      <w:u w:val="single"/>
    </w:rPr>
  </w:style>
  <w:style w:type="character" w:styleId="UyteHipercze">
    <w:name w:val="FollowedHyperlink"/>
    <w:rsid w:val="00222C5D"/>
    <w:rPr>
      <w:color w:val="800080"/>
      <w:u w:val="single"/>
    </w:rPr>
  </w:style>
  <w:style w:type="paragraph" w:customStyle="1" w:styleId="TitlePageDetail">
    <w:name w:val="TitlePage_Detail"/>
    <w:basedOn w:val="TitlePageHeaderOOV"/>
    <w:uiPriority w:val="99"/>
    <w:semiHidden/>
    <w:rsid w:val="00BC5448"/>
    <w:pPr>
      <w:spacing w:line="360" w:lineRule="auto"/>
    </w:pPr>
    <w:rPr>
      <w:b/>
      <w:sz w:val="20"/>
    </w:rPr>
  </w:style>
  <w:style w:type="paragraph" w:customStyle="1" w:styleId="TitlePageHeaderOOV">
    <w:name w:val="TitlePage_Header_OOV"/>
    <w:basedOn w:val="Normalny"/>
    <w:uiPriority w:val="99"/>
    <w:rsid w:val="00BC5448"/>
    <w:pPr>
      <w:ind w:left="4060"/>
    </w:pPr>
    <w:rPr>
      <w:sz w:val="44"/>
    </w:rPr>
  </w:style>
  <w:style w:type="table" w:styleId="Tabela-Siatka">
    <w:name w:val="Table Grid"/>
    <w:basedOn w:val="Standardowy"/>
    <w:rsid w:val="00222C5D"/>
    <w:rPr>
      <w:rFonts w:ascii="Arial" w:hAnsi="Arial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222C5D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link w:val="Tekstpodstawowy2"/>
    <w:locked/>
    <w:rsid w:val="00222C5D"/>
    <w:rPr>
      <w:rFonts w:ascii="Arial" w:hAnsi="Arial"/>
      <w:szCs w:val="20"/>
      <w:lang w:eastAsia="en-US"/>
    </w:rPr>
  </w:style>
  <w:style w:type="paragraph" w:styleId="Tekstpodstawowy3">
    <w:name w:val="Body Text 3"/>
    <w:basedOn w:val="Normalny"/>
    <w:link w:val="Tekstpodstawowy3Znak"/>
    <w:rsid w:val="00222C5D"/>
    <w:pPr>
      <w:spacing w:after="120"/>
    </w:pPr>
    <w:rPr>
      <w:rFonts w:ascii="Courier New" w:eastAsia="Times New Roman" w:hAnsi="Courier New"/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222C5D"/>
    <w:rPr>
      <w:rFonts w:ascii="Courier New" w:hAnsi="Courier New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rsid w:val="00222C5D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222C5D"/>
    <w:rPr>
      <w:rFonts w:ascii="Arial" w:hAnsi="Arial"/>
      <w:szCs w:val="20"/>
      <w:lang w:eastAsia="en-US"/>
    </w:rPr>
  </w:style>
  <w:style w:type="character" w:styleId="Odwoanieprzypisukocowego">
    <w:name w:val="endnote reference"/>
    <w:rsid w:val="00222C5D"/>
    <w:rPr>
      <w:vertAlign w:val="superscript"/>
    </w:rPr>
  </w:style>
  <w:style w:type="paragraph" w:customStyle="1" w:styleId="Opis">
    <w:name w:val="Opis"/>
    <w:basedOn w:val="Normalny"/>
    <w:uiPriority w:val="99"/>
    <w:rsid w:val="00BC5448"/>
    <w:pPr>
      <w:keepLines/>
      <w:spacing w:before="30" w:after="30"/>
      <w:ind w:left="567"/>
    </w:pPr>
  </w:style>
  <w:style w:type="paragraph" w:customStyle="1" w:styleId="Tabelatre">
    <w:name w:val="Tabela treść"/>
    <w:basedOn w:val="Normalny"/>
    <w:uiPriority w:val="99"/>
    <w:semiHidden/>
    <w:rsid w:val="00BC5448"/>
    <w:pPr>
      <w:spacing w:before="60" w:after="60"/>
    </w:pPr>
  </w:style>
  <w:style w:type="paragraph" w:customStyle="1" w:styleId="Tabelanagwek">
    <w:name w:val="Tabela nagłówek"/>
    <w:basedOn w:val="Tabelatre"/>
    <w:uiPriority w:val="99"/>
    <w:rsid w:val="00BC5448"/>
    <w:pPr>
      <w:keepNext/>
    </w:pPr>
    <w:rPr>
      <w:b/>
    </w:rPr>
  </w:style>
  <w:style w:type="paragraph" w:styleId="Listapunktowana2">
    <w:name w:val="List Bullet 2"/>
    <w:basedOn w:val="Normalny"/>
    <w:rsid w:val="00222C5D"/>
    <w:pPr>
      <w:numPr>
        <w:numId w:val="33"/>
      </w:numPr>
      <w:contextualSpacing/>
    </w:pPr>
    <w:rPr>
      <w:rFonts w:eastAsia="Times New Roman"/>
    </w:rPr>
  </w:style>
  <w:style w:type="character" w:styleId="Odwoanieprzypisudolnego">
    <w:name w:val="footnote reference"/>
    <w:uiPriority w:val="99"/>
    <w:unhideWhenUsed/>
    <w:rsid w:val="00222C5D"/>
    <w:rPr>
      <w:shd w:val="clear" w:color="auto" w:fill="auto"/>
      <w:vertAlign w:val="superscript"/>
    </w:rPr>
  </w:style>
  <w:style w:type="paragraph" w:customStyle="1" w:styleId="NumberedHeadingStyleB1">
    <w:name w:val="Numbered Heading Style B.1"/>
    <w:basedOn w:val="Nagwek1"/>
    <w:next w:val="Normalny"/>
    <w:autoRedefine/>
    <w:uiPriority w:val="99"/>
    <w:rsid w:val="00BC5448"/>
    <w:pPr>
      <w:numPr>
        <w:numId w:val="2"/>
      </w:numPr>
    </w:pPr>
  </w:style>
  <w:style w:type="paragraph" w:customStyle="1" w:styleId="NumberedHeadingStyleB2">
    <w:name w:val="Numbered Heading Style B.2"/>
    <w:basedOn w:val="Nagwek2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B3">
    <w:name w:val="Numbered Heading Style B.3"/>
    <w:basedOn w:val="Nagwek3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A1">
    <w:name w:val="Numbered Heading Style A.1"/>
    <w:basedOn w:val="Nagwek1"/>
    <w:next w:val="Normalny"/>
    <w:autoRedefine/>
    <w:uiPriority w:val="99"/>
    <w:rsid w:val="00BC5448"/>
    <w:pPr>
      <w:tabs>
        <w:tab w:val="left" w:pos="720"/>
      </w:tabs>
    </w:pPr>
  </w:style>
  <w:style w:type="paragraph" w:customStyle="1" w:styleId="NumberedHeadingStyleA3">
    <w:name w:val="Numbered Heading Style A.3"/>
    <w:basedOn w:val="Nagwek3"/>
    <w:next w:val="Normalny"/>
    <w:autoRedefine/>
    <w:uiPriority w:val="99"/>
    <w:rsid w:val="00BC5448"/>
    <w:pPr>
      <w:tabs>
        <w:tab w:val="num" w:pos="926"/>
        <w:tab w:val="left" w:pos="1080"/>
        <w:tab w:val="num" w:pos="1440"/>
      </w:tabs>
      <w:ind w:left="1080" w:hanging="360"/>
    </w:pPr>
  </w:style>
  <w:style w:type="paragraph" w:customStyle="1" w:styleId="NumberedHeadingStyleA4">
    <w:name w:val="Numbered Heading Style A.4"/>
    <w:basedOn w:val="Nagwek4"/>
    <w:next w:val="Normalny"/>
    <w:autoRedefine/>
    <w:uiPriority w:val="99"/>
    <w:rsid w:val="00BC5448"/>
    <w:pPr>
      <w:tabs>
        <w:tab w:val="num" w:pos="643"/>
        <w:tab w:val="num" w:pos="926"/>
        <w:tab w:val="left" w:pos="1080"/>
        <w:tab w:val="left" w:pos="1440"/>
        <w:tab w:val="num" w:pos="1800"/>
      </w:tabs>
      <w:ind w:left="1800" w:hanging="360"/>
    </w:pPr>
  </w:style>
  <w:style w:type="paragraph" w:customStyle="1" w:styleId="Note">
    <w:name w:val="Note"/>
    <w:basedOn w:val="Normalny"/>
    <w:autoRedefine/>
    <w:uiPriority w:val="99"/>
    <w:rsid w:val="00BC5448"/>
    <w:pPr>
      <w:pBdr>
        <w:top w:val="single" w:sz="4" w:space="1" w:color="auto"/>
        <w:bottom w:val="single" w:sz="4" w:space="1" w:color="auto"/>
      </w:pBdr>
    </w:pPr>
    <w:rPr>
      <w:i/>
      <w:iCs/>
    </w:rPr>
  </w:style>
  <w:style w:type="paragraph" w:styleId="Listanumerowana">
    <w:name w:val="List Number"/>
    <w:basedOn w:val="Normalny"/>
    <w:uiPriority w:val="99"/>
    <w:rsid w:val="00BC5448"/>
    <w:pPr>
      <w:tabs>
        <w:tab w:val="num" w:pos="643"/>
        <w:tab w:val="num" w:pos="926"/>
      </w:tabs>
      <w:ind w:left="360" w:hanging="360"/>
    </w:pPr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sid w:val="00222C5D"/>
    <w:rPr>
      <w:rFonts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2C5D"/>
    <w:rPr>
      <w:rFonts w:ascii="Arial" w:eastAsiaTheme="minorHAnsi" w:hAnsi="Arial" w:cs="Tahoma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22C5D"/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locked/>
    <w:rsid w:val="00222C5D"/>
    <w:rPr>
      <w:rFonts w:ascii="Arial" w:hAnsi="Arial"/>
      <w:b/>
      <w:bCs/>
      <w:szCs w:val="20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BC5448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BC5448"/>
    <w:rPr>
      <w:rFonts w:eastAsiaTheme="minorHAnsi"/>
      <w:sz w:val="2"/>
      <w:szCs w:val="20"/>
      <w:shd w:val="clear" w:color="auto" w:fill="00008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2C5D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locked/>
    <w:rsid w:val="00222C5D"/>
    <w:rPr>
      <w:rFonts w:ascii="Arial" w:eastAsia="Calibri" w:hAnsi="Arial"/>
      <w:szCs w:val="20"/>
      <w:lang w:eastAsia="en-GB"/>
    </w:rPr>
  </w:style>
  <w:style w:type="paragraph" w:styleId="NormalnyWeb">
    <w:name w:val="Normal (Web)"/>
    <w:basedOn w:val="Normalny"/>
    <w:rsid w:val="00222C5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apunktowana3">
    <w:name w:val="List Bullet 3"/>
    <w:basedOn w:val="Normalny"/>
    <w:rsid w:val="00222C5D"/>
    <w:pPr>
      <w:numPr>
        <w:numId w:val="34"/>
      </w:numPr>
      <w:contextualSpacing/>
    </w:pPr>
    <w:rPr>
      <w:rFonts w:eastAsia="Times New Roman"/>
    </w:rPr>
  </w:style>
  <w:style w:type="paragraph" w:styleId="Lista-kontynuacja2">
    <w:name w:val="List Continue 2"/>
    <w:basedOn w:val="Normalny"/>
    <w:uiPriority w:val="99"/>
    <w:rsid w:val="00BC5448"/>
    <w:pPr>
      <w:spacing w:after="120"/>
      <w:ind w:left="566"/>
    </w:pPr>
  </w:style>
  <w:style w:type="table" w:styleId="Tabela-Siatka8">
    <w:name w:val="Table Grid 8"/>
    <w:basedOn w:val="Standardowy"/>
    <w:uiPriority w:val="99"/>
    <w:rsid w:val="00BC5448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222C5D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222C5D"/>
    <w:pPr>
      <w:spacing w:after="20"/>
      <w:ind w:left="720"/>
      <w:contextualSpacing/>
    </w:pPr>
    <w:rPr>
      <w:rFonts w:eastAsia="Calibri"/>
    </w:rPr>
  </w:style>
  <w:style w:type="paragraph" w:customStyle="1" w:styleId="NormalnyWyjustowany">
    <w:name w:val="Normalny + Wyjustowany"/>
    <w:aliases w:val="Po:  6 pt"/>
    <w:basedOn w:val="Normalny"/>
    <w:uiPriority w:val="99"/>
    <w:semiHidden/>
    <w:rsid w:val="00BC5448"/>
    <w:pPr>
      <w:numPr>
        <w:numId w:val="9"/>
      </w:numPr>
      <w:spacing w:after="120"/>
    </w:pPr>
  </w:style>
  <w:style w:type="table" w:customStyle="1" w:styleId="SGTTabela">
    <w:name w:val="SGT.Tabela"/>
    <w:uiPriority w:val="99"/>
    <w:semiHidden/>
    <w:rsid w:val="00BC5448"/>
    <w:pPr>
      <w:keepLines/>
      <w:widowControl w:val="0"/>
      <w:suppressAutoHyphens/>
    </w:pPr>
    <w:rPr>
      <w:sz w:val="20"/>
      <w:szCs w:val="20"/>
    </w:rPr>
    <w:tblPr>
      <w:tblInd w:w="113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20" w:type="dxa"/>
        <w:left w:w="108" w:type="dxa"/>
        <w:bottom w:w="120" w:type="dxa"/>
        <w:right w:w="108" w:type="dxa"/>
      </w:tblCellMar>
    </w:tblPr>
    <w:trPr>
      <w:cantSplit/>
    </w:trPr>
  </w:style>
  <w:style w:type="paragraph" w:customStyle="1" w:styleId="Odwoania">
    <w:name w:val="Odwołania"/>
    <w:basedOn w:val="Normalny"/>
    <w:uiPriority w:val="99"/>
    <w:semiHidden/>
    <w:rsid w:val="00BC5448"/>
    <w:pPr>
      <w:numPr>
        <w:numId w:val="10"/>
      </w:numPr>
    </w:pPr>
    <w:rPr>
      <w:rFonts w:eastAsia="SimSun"/>
      <w:lang w:eastAsia="zh-CN"/>
    </w:rPr>
  </w:style>
  <w:style w:type="character" w:styleId="Uwydatnienie">
    <w:name w:val="Emphasis"/>
    <w:basedOn w:val="Domylnaczcionkaakapitu"/>
    <w:uiPriority w:val="20"/>
    <w:qFormat/>
    <w:rsid w:val="00BC5448"/>
    <w:rPr>
      <w:rFonts w:cs="Times New Roman"/>
      <w:i/>
    </w:rPr>
  </w:style>
  <w:style w:type="paragraph" w:styleId="Poprawka">
    <w:name w:val="Revision"/>
    <w:hidden/>
    <w:uiPriority w:val="99"/>
    <w:semiHidden/>
    <w:rsid w:val="002D4010"/>
    <w:rPr>
      <w:rFonts w:ascii="Calibri" w:hAnsi="Calibri"/>
      <w:lang w:eastAsia="en-US"/>
    </w:rPr>
  </w:style>
  <w:style w:type="numbering" w:styleId="111111">
    <w:name w:val="Outline List 2"/>
    <w:basedOn w:val="Bezlisty"/>
    <w:uiPriority w:val="99"/>
    <w:semiHidden/>
    <w:unhideWhenUsed/>
    <w:locked/>
    <w:rsid w:val="00BC5448"/>
    <w:pPr>
      <w:numPr>
        <w:numId w:val="11"/>
      </w:numPr>
    </w:pPr>
  </w:style>
  <w:style w:type="paragraph" w:customStyle="1" w:styleId="Numberedlist21">
    <w:name w:val="Numbered list 2.1"/>
    <w:basedOn w:val="Nagwek1"/>
    <w:next w:val="Normalny"/>
    <w:uiPriority w:val="99"/>
    <w:semiHidden/>
    <w:rsid w:val="00BC5448"/>
    <w:pPr>
      <w:tabs>
        <w:tab w:val="left" w:pos="720"/>
        <w:tab w:val="num" w:pos="926"/>
        <w:tab w:val="num" w:pos="1080"/>
      </w:tabs>
      <w:ind w:left="360" w:hanging="360"/>
    </w:pPr>
  </w:style>
  <w:style w:type="paragraph" w:customStyle="1" w:styleId="NumberedHeadingStyleA2">
    <w:name w:val="Numbered Heading Style A.2"/>
    <w:basedOn w:val="Nagwek2"/>
    <w:next w:val="Normalny"/>
    <w:autoRedefine/>
    <w:uiPriority w:val="99"/>
    <w:semiHidden/>
    <w:rsid w:val="00951076"/>
    <w:pPr>
      <w:numPr>
        <w:numId w:val="8"/>
      </w:numPr>
      <w:tabs>
        <w:tab w:val="left" w:pos="1344"/>
      </w:tabs>
    </w:pPr>
  </w:style>
  <w:style w:type="paragraph" w:customStyle="1" w:styleId="CommandorProgramCode">
    <w:name w:val="Command or Program Code"/>
    <w:basedOn w:val="Normalny"/>
    <w:autoRedefine/>
    <w:uiPriority w:val="99"/>
    <w:rsid w:val="00BC5448"/>
    <w:rPr>
      <w:rFonts w:ascii="Courier New" w:hAnsi="Courier New"/>
    </w:rPr>
  </w:style>
  <w:style w:type="character" w:customStyle="1" w:styleId="Nagwektabeli">
    <w:name w:val="Nagłówek tabeli"/>
    <w:uiPriority w:val="99"/>
    <w:rsid w:val="00BC5448"/>
    <w:rPr>
      <w:color w:val="FFFFFF"/>
    </w:rPr>
  </w:style>
  <w:style w:type="character" w:styleId="Pogrubienie">
    <w:name w:val="Strong"/>
    <w:uiPriority w:val="22"/>
    <w:qFormat/>
    <w:locked/>
    <w:rsid w:val="00222C5D"/>
    <w:rPr>
      <w:b/>
      <w:bCs/>
    </w:rPr>
  </w:style>
  <w:style w:type="table" w:customStyle="1" w:styleId="Jasnecieniowanie1">
    <w:name w:val="Jasne cieniowanie1"/>
    <w:basedOn w:val="Standardowy"/>
    <w:uiPriority w:val="60"/>
    <w:rsid w:val="002201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kapitzlist1">
    <w:name w:val="Akapit z listą1"/>
    <w:basedOn w:val="Normalny"/>
    <w:uiPriority w:val="99"/>
    <w:qFormat/>
    <w:rsid w:val="00497AB2"/>
    <w:pPr>
      <w:suppressAutoHyphens/>
      <w:ind w:left="720"/>
    </w:pPr>
    <w:rPr>
      <w:rFonts w:ascii="Times New Roman" w:hAnsi="Times New Roman" w:cs="Calibri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F235B0"/>
    <w:pPr>
      <w:suppressAutoHyphens/>
      <w:ind w:left="720"/>
    </w:pPr>
    <w:rPr>
      <w:rFonts w:ascii="Times New Roman" w:hAnsi="Times New Roman" w:cs="Calibri"/>
      <w:lang w:eastAsia="ar-SA"/>
    </w:rPr>
  </w:style>
  <w:style w:type="paragraph" w:customStyle="1" w:styleId="Z2Nagwektabeli">
    <w:name w:val="Z2_Nagłówek_tabeli"/>
    <w:basedOn w:val="Nagwek"/>
    <w:uiPriority w:val="99"/>
    <w:rsid w:val="00F235B0"/>
    <w:pPr>
      <w:spacing w:before="60" w:after="60"/>
    </w:pPr>
    <w:rPr>
      <w:b/>
      <w:sz w:val="18"/>
    </w:rPr>
  </w:style>
  <w:style w:type="paragraph" w:customStyle="1" w:styleId="Z2tabelatekst">
    <w:name w:val="Z2_tabela_tekst"/>
    <w:basedOn w:val="Nagwek"/>
    <w:uiPriority w:val="99"/>
    <w:rsid w:val="00F235B0"/>
    <w:pPr>
      <w:spacing w:before="60" w:after="60"/>
    </w:pPr>
    <w:rPr>
      <w:sz w:val="18"/>
      <w:szCs w:val="28"/>
    </w:rPr>
  </w:style>
  <w:style w:type="paragraph" w:customStyle="1" w:styleId="Z2-Normalnypogrubiony">
    <w:name w:val="Z2-Normalny pogrubiony"/>
    <w:basedOn w:val="Normalny"/>
    <w:next w:val="Normalny"/>
    <w:uiPriority w:val="99"/>
    <w:rsid w:val="00F235B0"/>
    <w:pPr>
      <w:spacing w:before="120" w:after="120"/>
    </w:pPr>
    <w:rPr>
      <w:rFonts w:ascii="Times New Roman" w:eastAsia="Cambria" w:hAnsi="Times New Roman"/>
      <w:b/>
    </w:rPr>
  </w:style>
  <w:style w:type="paragraph" w:customStyle="1" w:styleId="Z2PodpisRysunkuTabeli">
    <w:name w:val="Z2_Podpis Rysunku/Tabeli"/>
    <w:basedOn w:val="Legenda"/>
    <w:next w:val="Normalny"/>
    <w:uiPriority w:val="99"/>
    <w:rsid w:val="00422319"/>
    <w:pPr>
      <w:spacing w:before="180" w:after="60"/>
      <w:jc w:val="left"/>
    </w:pPr>
    <w:rPr>
      <w:rFonts w:eastAsia="Cambria"/>
      <w:b/>
      <w:bCs/>
      <w:i w:val="0"/>
      <w:sz w:val="18"/>
    </w:rPr>
  </w:style>
  <w:style w:type="paragraph" w:customStyle="1" w:styleId="Nagwek0">
    <w:name w:val="Nagłówek 0"/>
    <w:basedOn w:val="Normalny"/>
    <w:rsid w:val="002C5914"/>
    <w:pPr>
      <w:numPr>
        <w:numId w:val="12"/>
      </w:numPr>
      <w:tabs>
        <w:tab w:val="right" w:pos="2340"/>
      </w:tabs>
      <w:ind w:right="22"/>
    </w:pPr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A66"/>
    <w:pPr>
      <w:keepLines/>
      <w:spacing w:before="480" w:after="0"/>
      <w:outlineLvl w:val="9"/>
    </w:pPr>
    <w:rPr>
      <w:rFonts w:asciiTheme="majorHAnsi" w:hAnsiTheme="majorHAnsi" w:cstheme="majorBidi"/>
      <w:bCs w:val="0"/>
      <w:color w:val="365F91" w:themeColor="accent1" w:themeShade="BF"/>
      <w:kern w:val="0"/>
      <w:szCs w:val="28"/>
    </w:rPr>
  </w:style>
  <w:style w:type="paragraph" w:customStyle="1" w:styleId="CANARD-Tekstnormalny">
    <w:name w:val="CANARD-Tekst_normalny"/>
    <w:basedOn w:val="Normalny"/>
    <w:link w:val="CANARD-TekstnormalnyZnak"/>
    <w:qFormat/>
    <w:rsid w:val="00155573"/>
  </w:style>
  <w:style w:type="character" w:customStyle="1" w:styleId="CANARD-TekstnormalnyZnak">
    <w:name w:val="CANARD-Tekst_normalny Znak"/>
    <w:basedOn w:val="Domylnaczcionkaakapitu"/>
    <w:link w:val="CANARD-Tekstnormalny"/>
    <w:rsid w:val="00155573"/>
    <w:rPr>
      <w:rFonts w:ascii="Arial" w:hAnsi="Arial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locked/>
    <w:rsid w:val="00D50685"/>
    <w:rPr>
      <w:rFonts w:ascii="Courier New" w:eastAsia="Times New Roman" w:hAnsi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D50685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Standardowy1">
    <w:name w:val="Standardowy1"/>
    <w:basedOn w:val="Normalny"/>
    <w:rsid w:val="00B66D63"/>
    <w:rPr>
      <w:rFonts w:ascii="Tahoma" w:eastAsia="Times New Roman" w:hAnsi="Tahoma" w:cs="Tahoma"/>
      <w:sz w:val="20"/>
      <w:szCs w:val="24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F72C05"/>
    <w:rPr>
      <w:rFonts w:ascii="Arial" w:eastAsia="Calibri" w:hAnsi="Arial"/>
      <w:szCs w:val="20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751F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6801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font6">
    <w:name w:val="font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69">
    <w:name w:val="xl69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0">
    <w:name w:val="xl70"/>
    <w:basedOn w:val="Normalny"/>
    <w:rsid w:val="00680155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  <w:lang w:eastAsia="pl-PL"/>
    </w:rPr>
  </w:style>
  <w:style w:type="paragraph" w:customStyle="1" w:styleId="xl71">
    <w:name w:val="xl7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2">
    <w:name w:val="xl7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3">
    <w:name w:val="xl73"/>
    <w:basedOn w:val="Normalny"/>
    <w:rsid w:val="00680155"/>
    <w:pP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74">
    <w:name w:val="xl74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75">
    <w:name w:val="xl7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6">
    <w:name w:val="xl7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7">
    <w:name w:val="xl77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8">
    <w:name w:val="xl7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9">
    <w:name w:val="xl7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0">
    <w:name w:val="xl8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1">
    <w:name w:val="xl8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82">
    <w:name w:val="xl8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83">
    <w:name w:val="xl8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4">
    <w:name w:val="xl8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Arial"/>
      <w:color w:val="222222"/>
      <w:sz w:val="16"/>
      <w:szCs w:val="16"/>
      <w:lang w:eastAsia="pl-PL"/>
    </w:rPr>
  </w:style>
  <w:style w:type="paragraph" w:customStyle="1" w:styleId="xl85">
    <w:name w:val="xl85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6">
    <w:name w:val="xl8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7">
    <w:name w:val="xl87"/>
    <w:basedOn w:val="Normalny"/>
    <w:rsid w:val="00680155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8">
    <w:name w:val="xl8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9">
    <w:name w:val="xl89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2">
    <w:name w:val="xl9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3">
    <w:name w:val="xl9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94">
    <w:name w:val="xl9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5">
    <w:name w:val="xl95"/>
    <w:basedOn w:val="Normalny"/>
    <w:rsid w:val="00680155"/>
    <w:pPr>
      <w:pBdr>
        <w:top w:val="single" w:sz="8" w:space="0" w:color="auto"/>
        <w:left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6">
    <w:name w:val="xl96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8">
    <w:name w:val="xl98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9">
    <w:name w:val="xl99"/>
    <w:basedOn w:val="Normalny"/>
    <w:rsid w:val="00680155"/>
    <w:pPr>
      <w:pBdr>
        <w:top w:val="single" w:sz="8" w:space="0" w:color="auto"/>
        <w:lef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0">
    <w:name w:val="xl100"/>
    <w:basedOn w:val="Normalny"/>
    <w:rsid w:val="0068015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1">
    <w:name w:val="xl101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2">
    <w:name w:val="xl102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3">
    <w:name w:val="xl103"/>
    <w:basedOn w:val="Normalny"/>
    <w:rsid w:val="006801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4">
    <w:name w:val="xl104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05">
    <w:name w:val="xl10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06">
    <w:name w:val="xl10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sz w:val="20"/>
      <w:lang w:eastAsia="pl-PL"/>
    </w:rPr>
  </w:style>
  <w:style w:type="paragraph" w:customStyle="1" w:styleId="xl107">
    <w:name w:val="xl107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08">
    <w:name w:val="xl10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09">
    <w:name w:val="xl109"/>
    <w:basedOn w:val="Normalny"/>
    <w:rsid w:val="00680155"/>
    <w:pPr>
      <w:pBdr>
        <w:top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0">
    <w:name w:val="xl11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1">
    <w:name w:val="xl11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color w:val="222222"/>
      <w:sz w:val="16"/>
      <w:szCs w:val="16"/>
      <w:lang w:eastAsia="pl-PL"/>
    </w:rPr>
  </w:style>
  <w:style w:type="paragraph" w:customStyle="1" w:styleId="xl112">
    <w:name w:val="xl11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3">
    <w:name w:val="xl11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4">
    <w:name w:val="xl11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5">
    <w:name w:val="xl115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6">
    <w:name w:val="xl11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17">
    <w:name w:val="xl11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8">
    <w:name w:val="xl118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9">
    <w:name w:val="xl119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20">
    <w:name w:val="xl12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21">
    <w:name w:val="xl12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22">
    <w:name w:val="xl122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23">
    <w:name w:val="xl12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24">
    <w:name w:val="xl124"/>
    <w:basedOn w:val="Normalny"/>
    <w:rsid w:val="006801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5">
    <w:name w:val="xl12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6">
    <w:name w:val="xl12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7">
    <w:name w:val="xl12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8">
    <w:name w:val="xl12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9">
    <w:name w:val="xl12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0">
    <w:name w:val="xl13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1">
    <w:name w:val="xl13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2">
    <w:name w:val="xl13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3">
    <w:name w:val="xl13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4">
    <w:name w:val="xl13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5">
    <w:name w:val="xl135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6">
    <w:name w:val="xl13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37">
    <w:name w:val="xl137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38">
    <w:name w:val="xl138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sz w:val="20"/>
      <w:lang w:eastAsia="pl-PL"/>
    </w:rPr>
  </w:style>
  <w:style w:type="paragraph" w:customStyle="1" w:styleId="xl139">
    <w:name w:val="xl139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0">
    <w:name w:val="xl14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1">
    <w:name w:val="xl141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2">
    <w:name w:val="xl142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3">
    <w:name w:val="xl143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4">
    <w:name w:val="xl14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5">
    <w:name w:val="xl145"/>
    <w:basedOn w:val="Normalny"/>
    <w:rsid w:val="006801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6">
    <w:name w:val="xl146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7">
    <w:name w:val="xl14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8">
    <w:name w:val="xl14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9">
    <w:name w:val="xl14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0">
    <w:name w:val="xl15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1">
    <w:name w:val="xl15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52">
    <w:name w:val="xl15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3">
    <w:name w:val="xl15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4">
    <w:name w:val="xl15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5">
    <w:name w:val="xl155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6">
    <w:name w:val="xl15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7">
    <w:name w:val="xl157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8">
    <w:name w:val="xl158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9">
    <w:name w:val="xl159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0">
    <w:name w:val="xl16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1">
    <w:name w:val="xl16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4"/>
      <w:szCs w:val="24"/>
      <w:u w:val="single"/>
      <w:lang w:eastAsia="pl-PL"/>
    </w:rPr>
  </w:style>
  <w:style w:type="paragraph" w:customStyle="1" w:styleId="xl162">
    <w:name w:val="xl16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u w:val="single"/>
      <w:lang w:eastAsia="pl-PL"/>
    </w:rPr>
  </w:style>
  <w:style w:type="paragraph" w:customStyle="1" w:styleId="xl163">
    <w:name w:val="xl163"/>
    <w:basedOn w:val="Normalny"/>
    <w:rsid w:val="006801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4">
    <w:name w:val="xl164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5">
    <w:name w:val="xl165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66">
    <w:name w:val="xl16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0563C1"/>
      <w:sz w:val="20"/>
      <w:u w:val="single"/>
      <w:lang w:eastAsia="pl-PL"/>
    </w:rPr>
  </w:style>
  <w:style w:type="paragraph" w:customStyle="1" w:styleId="xl167">
    <w:name w:val="xl167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68">
    <w:name w:val="xl16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69">
    <w:name w:val="xl169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70">
    <w:name w:val="xl170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u w:val="single"/>
      <w:lang w:eastAsia="pl-PL"/>
    </w:rPr>
  </w:style>
  <w:style w:type="paragraph" w:customStyle="1" w:styleId="xl171">
    <w:name w:val="xl171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72">
    <w:name w:val="xl17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pkt">
    <w:name w:val="pkt"/>
    <w:basedOn w:val="Normalny"/>
    <w:rsid w:val="00222C5D"/>
    <w:pPr>
      <w:spacing w:before="60" w:after="60"/>
      <w:ind w:left="851" w:hanging="295"/>
      <w:jc w:val="both"/>
    </w:pPr>
    <w:rPr>
      <w:rFonts w:eastAsia="Times New Roman"/>
    </w:rPr>
  </w:style>
  <w:style w:type="paragraph" w:customStyle="1" w:styleId="ust">
    <w:name w:val="ust"/>
    <w:rsid w:val="00222C5D"/>
    <w:pPr>
      <w:spacing w:before="60" w:after="60"/>
      <w:ind w:left="426" w:hanging="284"/>
      <w:jc w:val="both"/>
    </w:pPr>
    <w:rPr>
      <w:rFonts w:ascii="Arial" w:hAnsi="Arial"/>
      <w:sz w:val="24"/>
      <w:szCs w:val="24"/>
    </w:rPr>
  </w:style>
  <w:style w:type="character" w:customStyle="1" w:styleId="tw4winTerm">
    <w:name w:val="tw4winTerm"/>
    <w:rsid w:val="00222C5D"/>
    <w:rPr>
      <w:color w:val="0000FF"/>
    </w:rPr>
  </w:style>
  <w:style w:type="character" w:customStyle="1" w:styleId="ZnakZnak4">
    <w:name w:val="Znak Znak4"/>
    <w:rsid w:val="00222C5D"/>
    <w:rPr>
      <w:rFonts w:ascii="Arial" w:hAnsi="Arial"/>
      <w:b/>
      <w:sz w:val="24"/>
    </w:rPr>
  </w:style>
  <w:style w:type="character" w:customStyle="1" w:styleId="ZnakZnak2">
    <w:name w:val="Znak Znak2"/>
    <w:rsid w:val="00222C5D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222C5D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222C5D"/>
    <w:rPr>
      <w:rFonts w:ascii="Arial" w:hAnsi="Arial"/>
      <w:b/>
      <w:spacing w:val="20"/>
      <w:position w:val="2"/>
      <w:sz w:val="24"/>
      <w:u w:val="single"/>
    </w:rPr>
  </w:style>
  <w:style w:type="character" w:customStyle="1" w:styleId="txt-old">
    <w:name w:val="txt-old"/>
    <w:basedOn w:val="Domylnaczcionkaakapitu"/>
    <w:rsid w:val="00222C5D"/>
  </w:style>
  <w:style w:type="character" w:customStyle="1" w:styleId="txt-new">
    <w:name w:val="txt-new"/>
    <w:basedOn w:val="Domylnaczcionkaakapitu"/>
    <w:rsid w:val="00222C5D"/>
  </w:style>
  <w:style w:type="paragraph" w:customStyle="1" w:styleId="NormalBold">
    <w:name w:val="NormalBold"/>
    <w:basedOn w:val="Normalny"/>
    <w:link w:val="NormalBoldChar"/>
    <w:rsid w:val="00222C5D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22C5D"/>
    <w:rPr>
      <w:rFonts w:ascii="Arial" w:hAnsi="Arial"/>
      <w:b/>
      <w:lang w:eastAsia="en-GB"/>
    </w:rPr>
  </w:style>
  <w:style w:type="character" w:customStyle="1" w:styleId="DeltaViewInsertion">
    <w:name w:val="DeltaView Insertion"/>
    <w:rsid w:val="00222C5D"/>
    <w:rPr>
      <w:b/>
      <w:i/>
      <w:spacing w:val="0"/>
    </w:rPr>
  </w:style>
  <w:style w:type="paragraph" w:customStyle="1" w:styleId="Text1">
    <w:name w:val="Text 1"/>
    <w:basedOn w:val="Normalny"/>
    <w:rsid w:val="00222C5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22C5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22C5D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22C5D"/>
    <w:pPr>
      <w:numPr>
        <w:numId w:val="2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22C5D"/>
    <w:pPr>
      <w:numPr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22C5D"/>
    <w:pPr>
      <w:numPr>
        <w:ilvl w:val="1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22C5D"/>
    <w:pPr>
      <w:numPr>
        <w:ilvl w:val="2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22C5D"/>
    <w:pPr>
      <w:numPr>
        <w:ilvl w:val="3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22C5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22C5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22C5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width100prc">
    <w:name w:val="width100prc"/>
    <w:rsid w:val="00222C5D"/>
  </w:style>
  <w:style w:type="character" w:customStyle="1" w:styleId="naglowek">
    <w:name w:val="naglowek"/>
    <w:rsid w:val="00222C5D"/>
  </w:style>
  <w:style w:type="numbering" w:customStyle="1" w:styleId="Zaimportowanystyl21">
    <w:name w:val="Zaimportowany styl 21"/>
    <w:rsid w:val="00222C5D"/>
    <w:pPr>
      <w:numPr>
        <w:numId w:val="29"/>
      </w:numPr>
    </w:pPr>
  </w:style>
  <w:style w:type="numbering" w:customStyle="1" w:styleId="Zaimportowanystyl4">
    <w:name w:val="Zaimportowany styl 4"/>
    <w:rsid w:val="00222C5D"/>
    <w:pPr>
      <w:numPr>
        <w:numId w:val="30"/>
      </w:numPr>
    </w:pPr>
  </w:style>
  <w:style w:type="numbering" w:customStyle="1" w:styleId="Zaimportowanystyl5">
    <w:name w:val="Zaimportowany styl 5"/>
    <w:rsid w:val="00222C5D"/>
    <w:pPr>
      <w:numPr>
        <w:numId w:val="31"/>
      </w:numPr>
    </w:pPr>
  </w:style>
  <w:style w:type="numbering" w:customStyle="1" w:styleId="Zaimportowanystyl41">
    <w:name w:val="Zaimportowany styl 41"/>
    <w:rsid w:val="00222C5D"/>
  </w:style>
  <w:style w:type="numbering" w:customStyle="1" w:styleId="Zaimportowanystyl17">
    <w:name w:val="Zaimportowany styl 17"/>
    <w:rsid w:val="00222C5D"/>
    <w:pPr>
      <w:numPr>
        <w:numId w:val="32"/>
      </w:numPr>
    </w:pPr>
  </w:style>
  <w:style w:type="paragraph" w:styleId="Adresnakopercie">
    <w:name w:val="envelope address"/>
    <w:basedOn w:val="Normalny"/>
    <w:locked/>
    <w:rsid w:val="00222C5D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eastAsia="Times New Roman"/>
      <w:spacing w:val="20"/>
      <w:sz w:val="40"/>
    </w:rPr>
  </w:style>
  <w:style w:type="paragraph" w:styleId="Lista">
    <w:name w:val="List"/>
    <w:basedOn w:val="Normalny"/>
    <w:locked/>
    <w:rsid w:val="00222C5D"/>
    <w:pPr>
      <w:ind w:left="283" w:hanging="283"/>
      <w:contextualSpacing/>
    </w:pPr>
    <w:rPr>
      <w:rFonts w:eastAsia="Times New Roman"/>
    </w:rPr>
  </w:style>
  <w:style w:type="paragraph" w:styleId="Lista2">
    <w:name w:val="List 2"/>
    <w:basedOn w:val="Normalny"/>
    <w:locked/>
    <w:rsid w:val="00222C5D"/>
    <w:pPr>
      <w:ind w:left="566" w:hanging="283"/>
      <w:contextualSpacing/>
    </w:pPr>
    <w:rPr>
      <w:rFonts w:eastAsia="Times New Roman"/>
    </w:rPr>
  </w:style>
  <w:style w:type="paragraph" w:styleId="Lista3">
    <w:name w:val="List 3"/>
    <w:basedOn w:val="Normalny"/>
    <w:locked/>
    <w:rsid w:val="00222C5D"/>
    <w:pPr>
      <w:ind w:left="849" w:hanging="283"/>
      <w:contextualSpacing/>
    </w:pPr>
    <w:rPr>
      <w:rFonts w:eastAsia="Times New Roman"/>
    </w:rPr>
  </w:style>
  <w:style w:type="paragraph" w:styleId="Listapunktowana4">
    <w:name w:val="List Bullet 4"/>
    <w:basedOn w:val="Normalny"/>
    <w:locked/>
    <w:rsid w:val="00222C5D"/>
    <w:pPr>
      <w:numPr>
        <w:numId w:val="35"/>
      </w:numPr>
      <w:contextualSpacing/>
    </w:pPr>
    <w:rPr>
      <w:rFonts w:eastAsia="Times New Roman"/>
    </w:rPr>
  </w:style>
  <w:style w:type="paragraph" w:styleId="Tekstpodstawowywcity">
    <w:name w:val="Body Text Indent"/>
    <w:basedOn w:val="Normalny"/>
    <w:link w:val="TekstpodstawowywcityZnak"/>
    <w:locked/>
    <w:rsid w:val="00222C5D"/>
    <w:pPr>
      <w:tabs>
        <w:tab w:val="left" w:pos="720"/>
      </w:tabs>
      <w:spacing w:line="360" w:lineRule="auto"/>
      <w:ind w:firstLine="720"/>
      <w:jc w:val="both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222C5D"/>
    <w:rPr>
      <w:rFonts w:ascii="Arial" w:hAnsi="Arial"/>
      <w:szCs w:val="20"/>
      <w:lang w:eastAsia="en-US"/>
    </w:rPr>
  </w:style>
  <w:style w:type="paragraph" w:styleId="Lista-kontynuacja3">
    <w:name w:val="List Continue 3"/>
    <w:basedOn w:val="Normalny"/>
    <w:locked/>
    <w:rsid w:val="00222C5D"/>
    <w:pPr>
      <w:spacing w:after="120"/>
      <w:ind w:left="849"/>
      <w:contextualSpacing/>
    </w:pPr>
    <w:rPr>
      <w:rFonts w:eastAsia="Times New Roman"/>
    </w:rPr>
  </w:style>
  <w:style w:type="paragraph" w:styleId="Tekstpodstawowyzwciciem">
    <w:name w:val="Body Text First Indent"/>
    <w:basedOn w:val="Tekstpodstawowy"/>
    <w:link w:val="TekstpodstawowyzwciciemZnak"/>
    <w:locked/>
    <w:rsid w:val="00222C5D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22C5D"/>
    <w:rPr>
      <w:rFonts w:ascii="Arial" w:hAnsi="Arial"/>
      <w:szCs w:val="20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locked/>
    <w:rsid w:val="00222C5D"/>
    <w:pPr>
      <w:tabs>
        <w:tab w:val="clear" w:pos="720"/>
      </w:tabs>
      <w:spacing w:after="120" w:line="240" w:lineRule="auto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2C5D"/>
    <w:rPr>
      <w:rFonts w:ascii="Arial" w:hAnsi="Arial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locked/>
    <w:rsid w:val="00222C5D"/>
    <w:pPr>
      <w:spacing w:line="360" w:lineRule="auto"/>
      <w:ind w:firstLine="708"/>
      <w:jc w:val="both"/>
    </w:pPr>
    <w:rPr>
      <w:rFonts w:eastAsia="Times New Roman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2C5D"/>
    <w:rPr>
      <w:rFonts w:ascii="Arial" w:hAnsi="Arial" w:cs="Arial"/>
      <w:szCs w:val="20"/>
      <w:lang w:eastAsia="en-US"/>
    </w:rPr>
  </w:style>
  <w:style w:type="paragraph" w:styleId="Tekstpodstawowywcity3">
    <w:name w:val="Body Text Indent 3"/>
    <w:basedOn w:val="Normalny"/>
    <w:link w:val="Tekstpodstawowywcity3Znak"/>
    <w:locked/>
    <w:rsid w:val="00222C5D"/>
    <w:pPr>
      <w:spacing w:line="360" w:lineRule="auto"/>
      <w:ind w:firstLine="540"/>
      <w:jc w:val="both"/>
    </w:pPr>
    <w:rPr>
      <w:rFonts w:eastAsia="Times New Roman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22C5D"/>
    <w:rPr>
      <w:rFonts w:ascii="Arial" w:hAnsi="Arial" w:cs="Arial"/>
      <w:szCs w:val="20"/>
      <w:lang w:eastAsia="en-US"/>
    </w:rPr>
  </w:style>
  <w:style w:type="table" w:styleId="Tabela-Prosty1">
    <w:name w:val="Table Simple 1"/>
    <w:basedOn w:val="Standardowy"/>
    <w:locked/>
    <w:rsid w:val="00222C5D"/>
    <w:rPr>
      <w:rFonts w:ascii="Arial" w:hAnsi="Arial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locked/>
    <w:rsid w:val="00222C5D"/>
    <w:rPr>
      <w:rFonts w:ascii="Arial" w:hAnsi="Arial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locked/>
    <w:rsid w:val="00222C5D"/>
    <w:rPr>
      <w:rFonts w:ascii="Arial" w:hAnsi="Arial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locked/>
    <w:rsid w:val="00222C5D"/>
    <w:rPr>
      <w:rFonts w:ascii="Arial" w:hAnsi="Arial"/>
      <w:b/>
      <w:bCs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metropoliagzm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D847899509F4A8BD4650959C833F5" ma:contentTypeVersion="4" ma:contentTypeDescription="Utwórz nowy dokument." ma:contentTypeScope="" ma:versionID="20bfe9255e71d8311c728ed83765e7ff">
  <xsd:schema xmlns:xsd="http://www.w3.org/2001/XMLSchema" xmlns:xs="http://www.w3.org/2001/XMLSchema" xmlns:p="http://schemas.microsoft.com/office/2006/metadata/properties" xmlns:ns2="5fdf67b6-2a87-4c05-a219-4aae1888c857" xmlns:ns3="7a458e8d-c346-42c2-b2fa-b952d39396e4" targetNamespace="http://schemas.microsoft.com/office/2006/metadata/properties" ma:root="true" ma:fieldsID="edf4c823699c3daa3a26f91286da3bb1" ns2:_="" ns3:_="">
    <xsd:import namespace="5fdf67b6-2a87-4c05-a219-4aae1888c857"/>
    <xsd:import namespace="7a458e8d-c346-42c2-b2fa-b952d3939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f67b6-2a87-4c05-a219-4aae1888c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58e8d-c346-42c2-b2fa-b952d3939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8CA57-CEB8-4C5E-B7A3-6EFD29FB8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df67b6-2a87-4c05-a219-4aae1888c857"/>
    <ds:schemaRef ds:uri="7a458e8d-c346-42c2-b2fa-b952d3939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5446DF-0C27-478C-9ECF-1445947AEA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0478D9-C35A-4827-9F00-2BE8DC98A2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F5E6A8-7682-42F5-8789-623FDBBA83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3131</Words>
  <Characters>22975</Characters>
  <Application>Microsoft Office Word</Application>
  <DocSecurity>0</DocSecurity>
  <Lines>191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dokumentu</vt:lpstr>
    </vt:vector>
  </TitlesOfParts>
  <Manager>Robert Grochulski</Manager>
  <Company>Asseco Poland S.A.</Company>
  <LinksUpToDate>false</LinksUpToDate>
  <CharactersWithSpaces>26054</CharactersWithSpaces>
  <SharedDoc>false</SharedDoc>
  <HLinks>
    <vt:vector size="96" baseType="variant">
      <vt:variant>
        <vt:i4>1572925</vt:i4>
      </vt:variant>
      <vt:variant>
        <vt:i4>93</vt:i4>
      </vt:variant>
      <vt:variant>
        <vt:i4>0</vt:i4>
      </vt:variant>
      <vt:variant>
        <vt:i4>5</vt:i4>
      </vt:variant>
      <vt:variant>
        <vt:lpwstr>mailto:kancelaria@metropoliagzm.pl</vt:lpwstr>
      </vt:variant>
      <vt:variant>
        <vt:lpwstr/>
      </vt:variant>
      <vt:variant>
        <vt:i4>1310780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_Toc40428544</vt:lpwstr>
      </vt:variant>
      <vt:variant>
        <vt:i4>1245244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_Toc40428543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_Toc40428542</vt:lpwstr>
      </vt:variant>
      <vt:variant>
        <vt:i4>1114172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_Toc40428541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_Toc40428540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_Toc40428539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_Toc40428538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_Toc40428537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_Toc40428535</vt:lpwstr>
      </vt:variant>
      <vt:variant>
        <vt:i4>1507386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_Toc40428527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_Toc40428526</vt:lpwstr>
      </vt:variant>
      <vt:variant>
        <vt:i4>1376314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_Toc40428525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_Toc40428524</vt:lpwstr>
      </vt:variant>
      <vt:variant>
        <vt:i4>1245242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_Toc40428523</vt:lpwstr>
      </vt:variant>
      <vt:variant>
        <vt:i4>1114170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_Toc40428521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dokumentu</dc:title>
  <dc:subject/>
  <dc:creator>Pawel.Koziej@assecods.pl</dc:creator>
  <cp:keywords/>
  <dc:description/>
  <cp:lastModifiedBy>Beata Opaczyńska</cp:lastModifiedBy>
  <cp:revision>7</cp:revision>
  <cp:lastPrinted>2020-05-08T07:26:00Z</cp:lastPrinted>
  <dcterms:created xsi:type="dcterms:W3CDTF">2020-07-29T06:51:00Z</dcterms:created>
  <dcterms:modified xsi:type="dcterms:W3CDTF">2020-11-09T13:25:00Z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ient">
    <vt:lpwstr>KZK</vt:lpwstr>
  </property>
  <property fmtid="{D5CDD505-2E9C-101B-9397-08002B2CF9AE}" pid="3" name="Wersja dokumentu">
    <vt:lpwstr>1.0</vt:lpwstr>
  </property>
  <property fmtid="{D5CDD505-2E9C-101B-9397-08002B2CF9AE}" pid="4" name="Autor">
    <vt:lpwstr>Imię Nazwisko</vt:lpwstr>
  </property>
  <property fmtid="{D5CDD505-2E9C-101B-9397-08002B2CF9AE}" pid="5" name="Data wersji dokumentu">
    <vt:lpwstr>RRRR-MM-DD</vt:lpwstr>
  </property>
  <property fmtid="{D5CDD505-2E9C-101B-9397-08002B2CF9AE}" pid="6" name="Projekt">
    <vt:lpwstr>ŚKUP</vt:lpwstr>
  </property>
  <property fmtid="{D5CDD505-2E9C-101B-9397-08002B2CF9AE}" pid="7" name="Nazwa dokumentu">
    <vt:lpwstr>Specyfikacja wymagań</vt:lpwstr>
  </property>
  <property fmtid="{D5CDD505-2E9C-101B-9397-08002B2CF9AE}" pid="8" name="ContentTypeId">
    <vt:lpwstr>0x010100B5FD847899509F4A8BD4650959C833F5</vt:lpwstr>
  </property>
</Properties>
</file>