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BC94" w14:textId="5FC94089" w:rsidR="00FC43D8" w:rsidRDefault="00F45B04">
      <w:pPr>
        <w:spacing w:after="39" w:line="259" w:lineRule="auto"/>
        <w:ind w:left="0" w:right="6" w:firstLine="0"/>
        <w:jc w:val="right"/>
        <w:rPr>
          <w:b/>
        </w:rPr>
      </w:pPr>
      <w:r>
        <w:rPr>
          <w:b/>
        </w:rPr>
        <w:t xml:space="preserve">Załącznik nr </w:t>
      </w:r>
      <w:r w:rsidR="00207C69">
        <w:rPr>
          <w:b/>
        </w:rPr>
        <w:t>4</w:t>
      </w:r>
      <w:r>
        <w:rPr>
          <w:b/>
        </w:rPr>
        <w:t xml:space="preserve"> do SZ</w:t>
      </w:r>
    </w:p>
    <w:p w14:paraId="5A380745" w14:textId="7701575F" w:rsidR="009C75EF" w:rsidRPr="00FC43D8" w:rsidRDefault="00FC43D8" w:rsidP="003C0D0F">
      <w:pPr>
        <w:spacing w:after="39" w:line="259" w:lineRule="auto"/>
        <w:ind w:left="0" w:right="6" w:firstLine="0"/>
        <w:rPr>
          <w:bCs/>
        </w:rPr>
      </w:pPr>
      <w:r w:rsidRPr="00FC43D8">
        <w:rPr>
          <w:bCs/>
        </w:rPr>
        <w:t xml:space="preserve">- WZÓR - </w:t>
      </w:r>
    </w:p>
    <w:p w14:paraId="327BCC3E" w14:textId="77777777" w:rsidR="009C75EF" w:rsidRDefault="00F45B04">
      <w:pPr>
        <w:spacing w:after="20" w:line="259" w:lineRule="auto"/>
        <w:ind w:left="58" w:right="0" w:firstLine="0"/>
        <w:jc w:val="center"/>
      </w:pPr>
      <w:r>
        <w:rPr>
          <w:b/>
          <w:sz w:val="22"/>
        </w:rPr>
        <w:t xml:space="preserve"> </w:t>
      </w:r>
    </w:p>
    <w:p w14:paraId="525728C2" w14:textId="517A647A" w:rsidR="009C75EF" w:rsidRDefault="00C7483E">
      <w:pPr>
        <w:spacing w:after="17" w:line="259" w:lineRule="auto"/>
        <w:ind w:left="10" w:hanging="10"/>
        <w:jc w:val="center"/>
      </w:pPr>
      <w:r>
        <w:t>UMOW</w:t>
      </w:r>
      <w:r w:rsidR="00F45B04">
        <w:t xml:space="preserve">A nr </w:t>
      </w:r>
      <w:r w:rsidR="00D14707" w:rsidRPr="003C0D0F">
        <w:rPr>
          <w:b/>
          <w:bCs/>
        </w:rPr>
        <w:t>OR</w:t>
      </w:r>
      <w:r w:rsidR="00F45B04" w:rsidRPr="003C0D0F">
        <w:rPr>
          <w:b/>
          <w:bCs/>
        </w:rPr>
        <w:t>/</w:t>
      </w:r>
      <w:proofErr w:type="gramStart"/>
      <w:r w:rsidR="00F45B04" w:rsidRPr="003C0D0F">
        <w:rPr>
          <w:b/>
          <w:bCs/>
        </w:rPr>
        <w:t>…….</w:t>
      </w:r>
      <w:proofErr w:type="gramEnd"/>
      <w:r w:rsidR="00F45B04" w:rsidRPr="003C0D0F">
        <w:rPr>
          <w:b/>
          <w:bCs/>
        </w:rPr>
        <w:t>/CRU/……/RUZP/………/202</w:t>
      </w:r>
      <w:r w:rsidR="002244EF" w:rsidRPr="003C0D0F">
        <w:rPr>
          <w:b/>
          <w:bCs/>
        </w:rPr>
        <w:t>3</w:t>
      </w:r>
      <w:r w:rsidR="00F45B04">
        <w:t xml:space="preserve"> </w:t>
      </w:r>
    </w:p>
    <w:p w14:paraId="69CDD2FB" w14:textId="5F6D752F" w:rsidR="002244EF" w:rsidRDefault="00F45B04" w:rsidP="002244EF">
      <w:pPr>
        <w:spacing w:after="49" w:line="259" w:lineRule="auto"/>
        <w:ind w:left="52" w:right="0" w:firstLine="0"/>
        <w:jc w:val="center"/>
      </w:pPr>
      <w:r>
        <w:t xml:space="preserve"> zawarta w dniu …</w:t>
      </w:r>
      <w:proofErr w:type="gramStart"/>
      <w:r>
        <w:t>…….</w:t>
      </w:r>
      <w:proofErr w:type="gramEnd"/>
      <w:r>
        <w:t>. 202</w:t>
      </w:r>
      <w:r w:rsidR="00D14707">
        <w:t>3</w:t>
      </w:r>
      <w:r>
        <w:t xml:space="preserve"> r. pomiędzy:</w:t>
      </w:r>
    </w:p>
    <w:p w14:paraId="0C997357" w14:textId="0D1B425E" w:rsidR="009C75EF" w:rsidRDefault="00F45B04" w:rsidP="003C0D0F">
      <w:pPr>
        <w:spacing w:after="49" w:line="259" w:lineRule="auto"/>
        <w:ind w:left="52" w:right="0" w:firstLine="0"/>
        <w:jc w:val="center"/>
      </w:pPr>
      <w:r>
        <w:t xml:space="preserve"> </w:t>
      </w:r>
    </w:p>
    <w:p w14:paraId="75EA75B1" w14:textId="67254C06" w:rsidR="009C75EF" w:rsidRDefault="00F45B04">
      <w:pPr>
        <w:ind w:left="-15" w:right="0" w:firstLine="0"/>
      </w:pPr>
      <w:r>
        <w:t xml:space="preserve">Górnośląsko-Zagłębiowską Metropolią z siedzibą w Katowicach, NIP: 6342901873 w imieniu której działa Zarząd Transportu Metropolitalnego, jednostka </w:t>
      </w:r>
      <w:r w:rsidR="002244EF">
        <w:t xml:space="preserve">budżetowa </w:t>
      </w:r>
      <w:r>
        <w:t xml:space="preserve">z siedzibą przy ul. Barbary 21 A, </w:t>
      </w:r>
      <w:r w:rsidR="0067265D">
        <w:br/>
      </w:r>
      <w:r>
        <w:t xml:space="preserve">40-053 Katowice, NIP 634 29 22 705, REGON 369308114, zwany dalej </w:t>
      </w:r>
      <w:r>
        <w:rPr>
          <w:b/>
        </w:rPr>
        <w:t>„Zamawiającym”</w:t>
      </w:r>
      <w:r>
        <w:t xml:space="preserve"> lub </w:t>
      </w:r>
      <w:r>
        <w:rPr>
          <w:b/>
        </w:rPr>
        <w:t>„ZTM”</w:t>
      </w:r>
      <w:r>
        <w:t xml:space="preserve">, w </w:t>
      </w:r>
      <w:proofErr w:type="gramStart"/>
      <w:r>
        <w:t>imieniu</w:t>
      </w:r>
      <w:proofErr w:type="gramEnd"/>
      <w:r>
        <w:t xml:space="preserve"> którego działa na podstawie ………: </w:t>
      </w:r>
    </w:p>
    <w:p w14:paraId="3EB20422" w14:textId="77777777" w:rsidR="009C75EF" w:rsidRDefault="00F45B04">
      <w:pPr>
        <w:spacing w:after="51" w:line="259" w:lineRule="auto"/>
        <w:ind w:left="0" w:right="0" w:firstLine="0"/>
        <w:jc w:val="left"/>
      </w:pPr>
      <w:r>
        <w:t xml:space="preserve"> </w:t>
      </w:r>
    </w:p>
    <w:p w14:paraId="4E555781" w14:textId="77777777" w:rsidR="009C75EF" w:rsidRDefault="00F45B04">
      <w:pPr>
        <w:spacing w:after="7"/>
        <w:ind w:left="-15" w:right="0" w:firstLine="0"/>
      </w:pPr>
      <w:r>
        <w:t>…………………………………… – ……………………………………….</w:t>
      </w:r>
      <w:r>
        <w:rPr>
          <w:b/>
        </w:rPr>
        <w:t xml:space="preserve">  </w:t>
      </w:r>
    </w:p>
    <w:p w14:paraId="3B0AD0D2" w14:textId="77777777" w:rsidR="009C75EF" w:rsidRDefault="00F45B04">
      <w:pPr>
        <w:spacing w:after="7"/>
        <w:ind w:left="-15" w:right="8922" w:firstLine="0"/>
      </w:pPr>
      <w:r>
        <w:t xml:space="preserve"> a  </w:t>
      </w:r>
    </w:p>
    <w:p w14:paraId="28F9E3C7" w14:textId="77777777" w:rsidR="009C75EF" w:rsidRDefault="00F45B04">
      <w:pPr>
        <w:ind w:left="-15" w:right="0" w:firstLine="0"/>
      </w:pPr>
      <w:r>
        <w:t xml:space="preserve">.................................................................................................................................................... </w:t>
      </w:r>
    </w:p>
    <w:p w14:paraId="15A41AD1" w14:textId="77777777" w:rsidR="009C75EF" w:rsidRDefault="00F45B04">
      <w:pPr>
        <w:ind w:left="-15" w:right="0" w:firstLine="0"/>
      </w:pPr>
      <w:r>
        <w:t>z siedzibą: .............................................................................,</w:t>
      </w:r>
      <w:r>
        <w:rPr>
          <w:b/>
        </w:rPr>
        <w:t xml:space="preserve"> zwanym/ą dalej „Wykonawcą”,</w:t>
      </w:r>
      <w:r>
        <w:t xml:space="preserve"> wpisanym/ą do rejestru: </w:t>
      </w:r>
    </w:p>
    <w:p w14:paraId="0EE270DF" w14:textId="15F6AF59" w:rsidR="009C75EF" w:rsidRDefault="009624D5" w:rsidP="009624D5">
      <w:pPr>
        <w:ind w:left="0" w:right="0" w:firstLine="0"/>
      </w:pPr>
      <w:r>
        <w:t xml:space="preserve">- przedsiębiorców pod nr KRS ……………………. o numerze NIP…………, REGON …………, kapitał zakładowy równy: …………………………. zł, kapitał wpłacony: ……………………. zł  </w:t>
      </w:r>
    </w:p>
    <w:p w14:paraId="2010C56C" w14:textId="77777777" w:rsidR="009C75EF" w:rsidRDefault="00F45B04">
      <w:pPr>
        <w:ind w:left="-15" w:right="5403" w:firstLine="0"/>
      </w:pPr>
      <w:r>
        <w:t xml:space="preserve"> reprezentowanym/reprezentowaną przez: </w:t>
      </w:r>
    </w:p>
    <w:p w14:paraId="3E7292BB" w14:textId="77777777" w:rsidR="009C75EF" w:rsidRDefault="00F45B04">
      <w:pPr>
        <w:spacing w:after="61"/>
        <w:ind w:left="-15" w:right="0" w:firstLine="0"/>
      </w:pPr>
      <w:r>
        <w:t xml:space="preserve">……………………………………………………………….. </w:t>
      </w:r>
    </w:p>
    <w:p w14:paraId="4C73E93F" w14:textId="77777777" w:rsidR="009C75EF" w:rsidRDefault="00F45B04">
      <w:pPr>
        <w:spacing w:after="0"/>
        <w:ind w:left="-15" w:right="0" w:firstLine="0"/>
      </w:pPr>
      <w:r>
        <w:t>………………………………………………………………..</w:t>
      </w:r>
      <w:r>
        <w:rPr>
          <w:sz w:val="22"/>
        </w:rPr>
        <w:t xml:space="preserve"> </w:t>
      </w:r>
    </w:p>
    <w:p w14:paraId="15C80382" w14:textId="77777777" w:rsidR="009C75EF" w:rsidRDefault="00F45B04">
      <w:pPr>
        <w:spacing w:after="43" w:line="259" w:lineRule="auto"/>
        <w:ind w:left="0" w:right="0" w:firstLine="0"/>
        <w:jc w:val="left"/>
      </w:pPr>
      <w:r>
        <w:rPr>
          <w:b/>
        </w:rPr>
        <w:t xml:space="preserve"> </w:t>
      </w:r>
    </w:p>
    <w:p w14:paraId="353B621A" w14:textId="77777777" w:rsidR="009C75EF" w:rsidRDefault="00F45B04">
      <w:pPr>
        <w:ind w:left="-15" w:right="0" w:firstLine="0"/>
      </w:pPr>
      <w:r>
        <w:t xml:space="preserve">Wykonawca oświadcza, że jest przedsiębiorcą telekomunikacyjnym, wpisanym do rejestru przedsiębiorców telekomunikacyjnych, prowadzonego przez Urząd Komunikacji Elektronicznej pod nr </w:t>
      </w:r>
    </w:p>
    <w:p w14:paraId="422F4B0C" w14:textId="77777777" w:rsidR="009C75EF" w:rsidRDefault="00F45B04">
      <w:pPr>
        <w:spacing w:after="69"/>
        <w:ind w:left="-15" w:right="0" w:firstLine="0"/>
      </w:pPr>
      <w:r>
        <w:t xml:space="preserve">…………………… </w:t>
      </w:r>
    </w:p>
    <w:p w14:paraId="7420F4F6" w14:textId="7C5750FE" w:rsidR="009C75EF" w:rsidRDefault="00FC43D8" w:rsidP="003C0D0F">
      <w:pPr>
        <w:spacing w:after="0" w:line="259" w:lineRule="auto"/>
        <w:ind w:left="0" w:right="13" w:firstLine="0"/>
        <w:jc w:val="center"/>
      </w:pPr>
      <w:r>
        <w:rPr>
          <w:i/>
          <w:sz w:val="18"/>
        </w:rPr>
        <w:t>Zgodnie z</w:t>
      </w:r>
      <w:r w:rsidR="00F45B04">
        <w:rPr>
          <w:i/>
          <w:sz w:val="18"/>
        </w:rPr>
        <w:t xml:space="preserve"> art. 2 ust. 1 pkt 2 ustawy z dnia 11 września 2019 r. Prawo zamówień publicznych (Dz. U. z 202</w:t>
      </w:r>
      <w:r w:rsidR="00867147">
        <w:rPr>
          <w:i/>
          <w:sz w:val="18"/>
        </w:rPr>
        <w:t>3</w:t>
      </w:r>
      <w:r>
        <w:rPr>
          <w:i/>
          <w:sz w:val="18"/>
        </w:rPr>
        <w:t xml:space="preserve"> r.</w:t>
      </w:r>
      <w:r w:rsidR="00F45B04">
        <w:rPr>
          <w:i/>
          <w:sz w:val="18"/>
        </w:rPr>
        <w:t xml:space="preserve"> poz. 1</w:t>
      </w:r>
      <w:r w:rsidR="00A54F13">
        <w:rPr>
          <w:i/>
          <w:sz w:val="18"/>
        </w:rPr>
        <w:t>605</w:t>
      </w:r>
      <w:r w:rsidR="00F45B04">
        <w:rPr>
          <w:i/>
          <w:sz w:val="18"/>
        </w:rPr>
        <w:t xml:space="preserve">) a contrario, do niniejszej </w:t>
      </w:r>
      <w:r w:rsidR="00C7483E">
        <w:rPr>
          <w:i/>
          <w:sz w:val="18"/>
        </w:rPr>
        <w:t>umow</w:t>
      </w:r>
      <w:r w:rsidR="00F45B04">
        <w:rPr>
          <w:i/>
          <w:sz w:val="18"/>
        </w:rPr>
        <w:t xml:space="preserve">y nie stosuje się przepisów ww. ustawy. </w:t>
      </w:r>
    </w:p>
    <w:p w14:paraId="2F627B80" w14:textId="77777777" w:rsidR="009C75EF" w:rsidRDefault="00F45B04">
      <w:pPr>
        <w:spacing w:after="45" w:line="259" w:lineRule="auto"/>
        <w:ind w:left="775" w:right="0" w:firstLine="0"/>
        <w:jc w:val="center"/>
      </w:pPr>
      <w:r>
        <w:rPr>
          <w:b/>
        </w:rPr>
        <w:t xml:space="preserve"> </w:t>
      </w:r>
    </w:p>
    <w:p w14:paraId="7028BA55" w14:textId="77777777" w:rsidR="009C75EF" w:rsidRDefault="00F45B04" w:rsidP="003C0D0F">
      <w:pPr>
        <w:pStyle w:val="Nagwek1"/>
        <w:spacing w:after="0"/>
        <w:ind w:left="0" w:right="0"/>
      </w:pPr>
      <w:r>
        <w:t xml:space="preserve">§ 1 </w:t>
      </w:r>
    </w:p>
    <w:p w14:paraId="6581511A" w14:textId="69C49677" w:rsidR="009C75EF" w:rsidRDefault="00F45B04" w:rsidP="00AD2DEB">
      <w:pPr>
        <w:numPr>
          <w:ilvl w:val="0"/>
          <w:numId w:val="2"/>
        </w:numPr>
        <w:spacing w:after="0"/>
        <w:ind w:right="0" w:hanging="427"/>
      </w:pPr>
      <w:r>
        <w:t>Przedmiotem</w:t>
      </w:r>
      <w:r w:rsidR="00B4053E">
        <w:t xml:space="preserve"> </w:t>
      </w:r>
      <w:r w:rsidR="00C7483E">
        <w:t>Umow</w:t>
      </w:r>
      <w:r>
        <w:t>y</w:t>
      </w:r>
      <w:r w:rsidR="00B4053E">
        <w:t xml:space="preserve"> </w:t>
      </w:r>
      <w:r>
        <w:t>jest</w:t>
      </w:r>
      <w:r w:rsidR="00B4053E">
        <w:t xml:space="preserve"> świadczenie </w:t>
      </w:r>
      <w:r>
        <w:t>usług</w:t>
      </w:r>
      <w:r w:rsidR="00B4053E">
        <w:t xml:space="preserve"> </w:t>
      </w:r>
      <w:r>
        <w:t>telefonii</w:t>
      </w:r>
      <w:r w:rsidR="00B4053E">
        <w:t xml:space="preserve"> </w:t>
      </w:r>
      <w:r>
        <w:t>komórkowej</w:t>
      </w:r>
      <w:r w:rsidR="00B4053E">
        <w:t xml:space="preserve"> oraz </w:t>
      </w:r>
      <w:r>
        <w:t>bezprzewodowego</w:t>
      </w:r>
      <w:r w:rsidR="003F2DFA">
        <w:t xml:space="preserve"> </w:t>
      </w:r>
      <w:proofErr w:type="spellStart"/>
      <w:r w:rsidR="0086227B">
        <w:t>interne</w:t>
      </w:r>
      <w:r>
        <w:t>tu</w:t>
      </w:r>
      <w:proofErr w:type="spellEnd"/>
      <w:r>
        <w:t xml:space="preserve">.  </w:t>
      </w:r>
    </w:p>
    <w:p w14:paraId="2D1146F6" w14:textId="6759DBE8" w:rsidR="009C75EF" w:rsidRDefault="00F45B04">
      <w:pPr>
        <w:numPr>
          <w:ilvl w:val="0"/>
          <w:numId w:val="2"/>
        </w:numPr>
        <w:spacing w:after="110"/>
        <w:ind w:right="0" w:hanging="427"/>
      </w:pPr>
      <w:r>
        <w:t xml:space="preserve">Zakres </w:t>
      </w:r>
      <w:r w:rsidR="00C7483E">
        <w:t>Umow</w:t>
      </w:r>
      <w:r>
        <w:t xml:space="preserve">y obejmuje: </w:t>
      </w:r>
    </w:p>
    <w:p w14:paraId="51D6C587" w14:textId="78A9A625" w:rsidR="0084699D" w:rsidRPr="00D075BF" w:rsidRDefault="0084699D" w:rsidP="003C0D0F">
      <w:pPr>
        <w:ind w:left="709" w:hanging="283"/>
      </w:pPr>
      <w:r>
        <w:t xml:space="preserve">a) </w:t>
      </w:r>
      <w:r w:rsidRPr="00D075BF">
        <w:t xml:space="preserve">dostawę oraz bezpłatną aktywację 185 szt. kart SIM (za zgodą Zamawiającego </w:t>
      </w:r>
      <w:proofErr w:type="spellStart"/>
      <w:r w:rsidRPr="00D075BF">
        <w:t>eSIM</w:t>
      </w:r>
      <w:proofErr w:type="spellEnd"/>
      <w:r w:rsidRPr="00D075BF">
        <w:t xml:space="preserve">, jeśli ta usługa dostępna jest u Wykonawcy), w tym: </w:t>
      </w:r>
    </w:p>
    <w:p w14:paraId="3764A7E8" w14:textId="1693AAC8" w:rsidR="0084699D" w:rsidRPr="00D075BF" w:rsidRDefault="0084699D" w:rsidP="0084699D">
      <w:pPr>
        <w:ind w:left="993" w:hanging="284"/>
        <w:contextualSpacing/>
      </w:pPr>
      <w:r>
        <w:rPr>
          <w:rFonts w:eastAsia="Segoe UI Symbol"/>
        </w:rPr>
        <w:t>-</w:t>
      </w:r>
      <w:r w:rsidRPr="00D075BF">
        <w:t xml:space="preserve"> </w:t>
      </w:r>
      <w:r w:rsidRPr="00D075BF">
        <w:tab/>
        <w:t xml:space="preserve">150 szt. dla telefonów komórkowych, przy czym warunkiem koniecznym jest zachowanie aktualnie posiadanych numerów telefonów, </w:t>
      </w:r>
    </w:p>
    <w:p w14:paraId="2B8A3D48" w14:textId="6E7BE34D" w:rsidR="0084699D" w:rsidRPr="00D075BF" w:rsidRDefault="0084699D" w:rsidP="0084699D">
      <w:pPr>
        <w:ind w:left="993" w:hanging="284"/>
        <w:contextualSpacing/>
      </w:pPr>
      <w:r>
        <w:t>-</w:t>
      </w:r>
      <w:r w:rsidRPr="00D075BF">
        <w:t xml:space="preserve"> </w:t>
      </w:r>
      <w:r w:rsidRPr="00D075BF">
        <w:tab/>
        <w:t xml:space="preserve">29 szt. do bezprzewodowego dostępu do </w:t>
      </w:r>
      <w:proofErr w:type="spellStart"/>
      <w:r w:rsidRPr="00D075BF">
        <w:t>internetu</w:t>
      </w:r>
      <w:proofErr w:type="spellEnd"/>
      <w:r w:rsidRPr="00D075BF">
        <w:t xml:space="preserve"> dla urządzeń (modemów, tabletów oraz laptopów) Zamawiającego, </w:t>
      </w:r>
    </w:p>
    <w:p w14:paraId="715DD05D" w14:textId="66DA8510" w:rsidR="0084699D" w:rsidRPr="00D075BF" w:rsidRDefault="0084699D" w:rsidP="0084699D">
      <w:pPr>
        <w:ind w:left="993" w:hanging="284"/>
        <w:contextualSpacing/>
      </w:pPr>
      <w:r>
        <w:t>-</w:t>
      </w:r>
      <w:r w:rsidRPr="00D075BF">
        <w:t xml:space="preserve"> </w:t>
      </w:r>
      <w:r w:rsidRPr="00D075BF">
        <w:tab/>
        <w:t xml:space="preserve">4 szt. do obsługi centrali telefonicznych, przy czym warunkiem koniecznym jest zachowanie aktualnie posiadanych numerów telefonów,  </w:t>
      </w:r>
    </w:p>
    <w:p w14:paraId="370F7E7D" w14:textId="6A690079" w:rsidR="0084699D" w:rsidRPr="00D075BF" w:rsidRDefault="0084699D" w:rsidP="0084699D">
      <w:pPr>
        <w:ind w:left="993" w:hanging="284"/>
        <w:contextualSpacing/>
      </w:pPr>
      <w:r>
        <w:t>-</w:t>
      </w:r>
      <w:r w:rsidRPr="00D075BF">
        <w:t xml:space="preserve"> </w:t>
      </w:r>
      <w:r w:rsidRPr="00D075BF">
        <w:tab/>
        <w:t xml:space="preserve">1 szt. do obsługi windy, przy czym warunkiem koniecznym jest zachowanie aktualnie posiadanego numeru telefonu, </w:t>
      </w:r>
    </w:p>
    <w:p w14:paraId="6874613E" w14:textId="021FA9F9" w:rsidR="0084699D" w:rsidRPr="00D075BF" w:rsidRDefault="0084699D" w:rsidP="0084699D">
      <w:pPr>
        <w:ind w:left="993" w:hanging="284"/>
        <w:contextualSpacing/>
      </w:pPr>
      <w:r>
        <w:t>-</w:t>
      </w:r>
      <w:r w:rsidRPr="00D075BF">
        <w:t xml:space="preserve"> </w:t>
      </w:r>
      <w:r w:rsidRPr="00D075BF">
        <w:tab/>
        <w:t xml:space="preserve">1 szt. do obsługi tablicy </w:t>
      </w:r>
      <w:proofErr w:type="spellStart"/>
      <w:r w:rsidRPr="00D075BF">
        <w:t>SDiP</w:t>
      </w:r>
      <w:proofErr w:type="spellEnd"/>
      <w:r w:rsidRPr="00D075BF">
        <w:t xml:space="preserve">, przy czym warunkiem koniecznym jest zachowanie aktualnie posiadanego numeru telefonu. </w:t>
      </w:r>
    </w:p>
    <w:p w14:paraId="53C36D93" w14:textId="64455AF4" w:rsidR="0084699D" w:rsidRDefault="0084699D" w:rsidP="003C0D0F">
      <w:pPr>
        <w:ind w:left="567" w:firstLine="0"/>
      </w:pPr>
      <w:r w:rsidRPr="00D075BF">
        <w:t xml:space="preserve">Zamawiający udostępni Wykonawcy, któremu udzielone zostanie zamówienie, nie służące do opisu przedmiotu zamówienia aktualne nr telefonów. Ewentualne koszty przeniesienia numerów do innej sieci niż dotychczasowa (operator Orange) ponosi Wykonawca. Każda karta powinna mieć uniwersalny format USIM, tj. umożliwić Zamawiającemu wyłamanie karty </w:t>
      </w:r>
      <w:bookmarkStart w:id="0" w:name="_Hlk146288384"/>
      <w:r w:rsidRPr="00D075BF">
        <w:t>w jednym z</w:t>
      </w:r>
      <w:r>
        <w:t> </w:t>
      </w:r>
      <w:r w:rsidRPr="00D075BF">
        <w:t xml:space="preserve">rozmiarów: SIM (1FF), </w:t>
      </w:r>
      <w:proofErr w:type="spellStart"/>
      <w:r w:rsidRPr="00D075BF">
        <w:t>miniSIM</w:t>
      </w:r>
      <w:proofErr w:type="spellEnd"/>
      <w:r w:rsidRPr="00D075BF">
        <w:t xml:space="preserve"> (2FF), </w:t>
      </w:r>
      <w:proofErr w:type="spellStart"/>
      <w:r w:rsidRPr="00D075BF">
        <w:t>microSIM</w:t>
      </w:r>
      <w:proofErr w:type="spellEnd"/>
      <w:r w:rsidRPr="00D075BF">
        <w:t xml:space="preserve"> (3FF) oraz </w:t>
      </w:r>
      <w:proofErr w:type="spellStart"/>
      <w:r w:rsidRPr="00D075BF">
        <w:t>nanoSIM</w:t>
      </w:r>
      <w:proofErr w:type="spellEnd"/>
      <w:r w:rsidRPr="00D075BF">
        <w:t xml:space="preserve"> (4FF)</w:t>
      </w:r>
      <w:bookmarkEnd w:id="0"/>
      <w:r w:rsidRPr="00D075BF">
        <w:t xml:space="preserve">. </w:t>
      </w:r>
    </w:p>
    <w:p w14:paraId="12283ABA" w14:textId="5F2DFF76" w:rsidR="0084699D" w:rsidRPr="00282ED9" w:rsidRDefault="0084699D" w:rsidP="003C0D0F">
      <w:pPr>
        <w:spacing w:after="0" w:line="23" w:lineRule="atLeast"/>
        <w:ind w:left="851" w:right="0" w:hanging="284"/>
        <w:rPr>
          <w:szCs w:val="20"/>
        </w:rPr>
      </w:pPr>
      <w:r>
        <w:lastRenderedPageBreak/>
        <w:t>b</w:t>
      </w:r>
      <w:r w:rsidRPr="002350BD">
        <w:t>)</w:t>
      </w:r>
      <w:r w:rsidRPr="00DE3C78">
        <w:rPr>
          <w:sz w:val="16"/>
          <w:szCs w:val="18"/>
        </w:rPr>
        <w:t xml:space="preserve"> </w:t>
      </w:r>
      <w:r w:rsidRPr="00DE3C78">
        <w:rPr>
          <w:szCs w:val="18"/>
        </w:rPr>
        <w:t xml:space="preserve">świadczenie usług </w:t>
      </w:r>
      <w:r w:rsidRPr="00DE3C78">
        <w:rPr>
          <w:szCs w:val="18"/>
          <w:lang w:eastAsia="x-none"/>
        </w:rPr>
        <w:t xml:space="preserve">telefonii komórkowej oraz bezprzewodowego </w:t>
      </w:r>
      <w:proofErr w:type="spellStart"/>
      <w:r w:rsidRPr="00DE3C78">
        <w:rPr>
          <w:szCs w:val="18"/>
          <w:lang w:eastAsia="x-none"/>
        </w:rPr>
        <w:t>internetu</w:t>
      </w:r>
      <w:proofErr w:type="spellEnd"/>
      <w:r w:rsidRPr="00DE3C78">
        <w:rPr>
          <w:szCs w:val="18"/>
          <w:lang w:eastAsia="x-none"/>
        </w:rPr>
        <w:t xml:space="preserve"> dla wyżej wymienionych kart SIM (na żądanie Zamawiającego </w:t>
      </w:r>
      <w:proofErr w:type="spellStart"/>
      <w:r w:rsidRPr="00DE3C78">
        <w:rPr>
          <w:szCs w:val="18"/>
          <w:lang w:eastAsia="x-none"/>
        </w:rPr>
        <w:t>eSIM</w:t>
      </w:r>
      <w:proofErr w:type="spellEnd"/>
      <w:r w:rsidRPr="00DE3C78">
        <w:rPr>
          <w:szCs w:val="18"/>
          <w:lang w:eastAsia="x-none"/>
        </w:rPr>
        <w:t>, jeśli ta usługa dostępna jest u Wykonawcy).</w:t>
      </w:r>
    </w:p>
    <w:p w14:paraId="237785F7" w14:textId="4A18C760" w:rsidR="009C75EF" w:rsidRDefault="00F45B04" w:rsidP="00736166">
      <w:pPr>
        <w:pStyle w:val="Akapitzlist"/>
        <w:numPr>
          <w:ilvl w:val="0"/>
          <w:numId w:val="2"/>
        </w:numPr>
        <w:spacing w:after="0"/>
      </w:pPr>
      <w:r>
        <w:t xml:space="preserve">Wymagania Zamawiającego dotyczące świadczenia usług, o których mowa </w:t>
      </w:r>
      <w:bookmarkStart w:id="1" w:name="_Hlk145498136"/>
      <w:r>
        <w:t>§</w:t>
      </w:r>
      <w:bookmarkEnd w:id="1"/>
      <w:r>
        <w:t xml:space="preserve"> 1 ust. 2</w:t>
      </w:r>
      <w:r w:rsidR="00F17911">
        <w:t xml:space="preserve"> lit b</w:t>
      </w:r>
      <w:r w:rsidR="0084699D">
        <w:t>)</w:t>
      </w:r>
      <w:r>
        <w:t xml:space="preserve">: </w:t>
      </w:r>
    </w:p>
    <w:p w14:paraId="3B5B29DA" w14:textId="5D889701" w:rsidR="009C75EF" w:rsidRDefault="00F45B04" w:rsidP="00736166">
      <w:pPr>
        <w:numPr>
          <w:ilvl w:val="1"/>
          <w:numId w:val="2"/>
        </w:numPr>
        <w:spacing w:after="0"/>
        <w:ind w:left="851" w:right="0" w:hanging="425"/>
      </w:pPr>
      <w:r>
        <w:t xml:space="preserve">nielimitowany bezpłatny dostęp do </w:t>
      </w:r>
      <w:proofErr w:type="spellStart"/>
      <w:r w:rsidR="0086227B">
        <w:t>interne</w:t>
      </w:r>
      <w:r>
        <w:t>tu</w:t>
      </w:r>
      <w:proofErr w:type="spellEnd"/>
      <w:r>
        <w:t xml:space="preserve"> na terenie Rzeczypospolitej Polskiej (RP) </w:t>
      </w:r>
      <w:r w:rsidR="00EF783E">
        <w:br/>
      </w:r>
      <w:r>
        <w:t>w tabletach i laptopach Zamawiającego w technologiach: LTE, EDGE (Klasa 32, EGPRS), GPRS (Klasa 32), +HSDPA</w:t>
      </w:r>
      <w:r w:rsidR="00DB0A11">
        <w:t>,</w:t>
      </w:r>
      <w:r>
        <w:t xml:space="preserve"> </w:t>
      </w:r>
      <w:r w:rsidRPr="003C0D0F">
        <w:t>a dodatkowo w telefonach</w:t>
      </w:r>
      <w:r w:rsidR="00615144" w:rsidRPr="003C0D0F">
        <w:t xml:space="preserve"> </w:t>
      </w:r>
      <w:r w:rsidRPr="003C0D0F">
        <w:t>w technologii 5G - pozwalających osiągać maksymalną prędkość transmisji danych.</w:t>
      </w:r>
      <w:r w:rsidR="004613D5">
        <w:t xml:space="preserve"> </w:t>
      </w:r>
      <w:r>
        <w:t>Po przekroczeniu miesięcznego limitu danych może nastąpić spowolnienie prędkości danych do 1</w:t>
      </w:r>
      <w:r w:rsidR="004613D5">
        <w:t xml:space="preserve"> </w:t>
      </w:r>
      <w:proofErr w:type="spellStart"/>
      <w:r>
        <w:t>Mbit</w:t>
      </w:r>
      <w:proofErr w:type="spellEnd"/>
      <w:r>
        <w:t xml:space="preserve">/s dla abonamentów </w:t>
      </w:r>
      <w:r w:rsidR="00EF783E">
        <w:br/>
      </w:r>
      <w:r>
        <w:t xml:space="preserve">w Grupach abonamentowych I – III max, bez możliwości naliczania dodatkowych opłat, </w:t>
      </w:r>
    </w:p>
    <w:p w14:paraId="336150DC" w14:textId="00CA8952" w:rsidR="009C75EF" w:rsidRDefault="00F45B04" w:rsidP="00736166">
      <w:pPr>
        <w:numPr>
          <w:ilvl w:val="1"/>
          <w:numId w:val="2"/>
        </w:numPr>
        <w:spacing w:after="0"/>
        <w:ind w:left="851" w:right="0" w:hanging="425"/>
      </w:pPr>
      <w:r>
        <w:t xml:space="preserve">nielimitowane rozmowy (w ramach abonamentu) na terenie RP, tj. połączenia głosowe </w:t>
      </w:r>
      <w:r w:rsidR="00EF783E">
        <w:br/>
      </w:r>
      <w:r>
        <w:t xml:space="preserve">(w tym połączenia na numery stacjonarne), wiadomości SMS i wiadomości MMS, </w:t>
      </w:r>
    </w:p>
    <w:p w14:paraId="3767D865" w14:textId="3B99BA6C" w:rsidR="009C75EF" w:rsidRDefault="00F45B04" w:rsidP="00736166">
      <w:pPr>
        <w:numPr>
          <w:ilvl w:val="1"/>
          <w:numId w:val="2"/>
        </w:numPr>
        <w:spacing w:after="0"/>
        <w:ind w:left="851" w:right="0" w:hanging="425"/>
      </w:pPr>
      <w:r>
        <w:t xml:space="preserve">bezpłatne korzystanie i odsłuchiwanie poczty głosowej na terenie RP i UE dla kart SIM, </w:t>
      </w:r>
      <w:r w:rsidR="00EF783E">
        <w:br/>
      </w:r>
      <w:r>
        <w:t>o których mowa w</w:t>
      </w:r>
      <w:r w:rsidR="009F3797">
        <w:t xml:space="preserve"> </w:t>
      </w:r>
      <w:bookmarkStart w:id="2" w:name="_Hlk146537584"/>
      <w:r w:rsidR="009F3797">
        <w:t>§</w:t>
      </w:r>
      <w:r>
        <w:t xml:space="preserve"> </w:t>
      </w:r>
      <w:r w:rsidR="00041A99">
        <w:t xml:space="preserve">1 </w:t>
      </w:r>
      <w:r>
        <w:t xml:space="preserve">ust. 2 </w:t>
      </w:r>
      <w:r w:rsidR="00815478">
        <w:t>pkt</w:t>
      </w:r>
      <w:r>
        <w:t xml:space="preserve"> </w:t>
      </w:r>
      <w:r w:rsidR="00270717">
        <w:t>a</w:t>
      </w:r>
      <w:bookmarkEnd w:id="2"/>
      <w:r w:rsidR="000B510A">
        <w:t>)</w:t>
      </w:r>
      <w:r w:rsidR="00E302DC">
        <w:t xml:space="preserve"> oraz w </w:t>
      </w:r>
      <w:r w:rsidR="00E302DC" w:rsidRPr="00E302DC">
        <w:t xml:space="preserve">§ </w:t>
      </w:r>
      <w:r w:rsidR="00E302DC">
        <w:t>3</w:t>
      </w:r>
      <w:r w:rsidR="00E302DC" w:rsidRPr="00E302DC">
        <w:t xml:space="preserve"> ust. 2 pkt a</w:t>
      </w:r>
      <w:r w:rsidR="00E302DC">
        <w:t>)</w:t>
      </w:r>
      <w:r>
        <w:t xml:space="preserve">, </w:t>
      </w:r>
    </w:p>
    <w:p w14:paraId="25E577AE" w14:textId="77777777" w:rsidR="009C75EF" w:rsidRDefault="00F45B04" w:rsidP="00736166">
      <w:pPr>
        <w:numPr>
          <w:ilvl w:val="1"/>
          <w:numId w:val="2"/>
        </w:numPr>
        <w:spacing w:after="0"/>
        <w:ind w:left="851" w:right="0" w:hanging="425"/>
      </w:pPr>
      <w:r>
        <w:t xml:space="preserve">bezpłatna aktywacja kart SIM (uwzględniona w cenie dostawy kart SIM), </w:t>
      </w:r>
    </w:p>
    <w:p w14:paraId="6F2D11A5" w14:textId="24E6C3A4" w:rsidR="009C75EF" w:rsidRDefault="00F45B04" w:rsidP="00736166">
      <w:pPr>
        <w:numPr>
          <w:ilvl w:val="1"/>
          <w:numId w:val="2"/>
        </w:numPr>
        <w:spacing w:after="0"/>
        <w:ind w:left="851" w:right="0" w:hanging="425"/>
      </w:pPr>
      <w:r>
        <w:t xml:space="preserve">bezpłatne co najmniej </w:t>
      </w:r>
      <w:r w:rsidR="003C71B9" w:rsidRPr="005D7EF4">
        <w:rPr>
          <w:color w:val="auto"/>
        </w:rPr>
        <w:t>20</w:t>
      </w:r>
      <w:r w:rsidR="00CA0A85">
        <w:rPr>
          <w:color w:val="auto"/>
        </w:rPr>
        <w:t xml:space="preserve"> </w:t>
      </w:r>
      <w:r w:rsidRPr="005D7EF4">
        <w:rPr>
          <w:color w:val="auto"/>
        </w:rPr>
        <w:t xml:space="preserve">GB </w:t>
      </w:r>
      <w:r>
        <w:t xml:space="preserve">danych (korzystanie z </w:t>
      </w:r>
      <w:proofErr w:type="spellStart"/>
      <w:r w:rsidR="0086227B">
        <w:t>interne</w:t>
      </w:r>
      <w:r>
        <w:t>tu</w:t>
      </w:r>
      <w:proofErr w:type="spellEnd"/>
      <w:r>
        <w:t xml:space="preserve"> na terenie RP) do wykorzystania w ramach okresu rozliczenio</w:t>
      </w:r>
      <w:r w:rsidR="006452DD">
        <w:t>w</w:t>
      </w:r>
      <w:r>
        <w:t xml:space="preserve">ego dla </w:t>
      </w:r>
      <w:r w:rsidR="00734A30">
        <w:t>G</w:t>
      </w:r>
      <w:r>
        <w:t xml:space="preserve">rupy II abonamentowej oraz </w:t>
      </w:r>
      <w:r w:rsidR="00F17911" w:rsidRPr="003C0D0F">
        <w:rPr>
          <w:color w:val="auto"/>
        </w:rPr>
        <w:t>5</w:t>
      </w:r>
      <w:r w:rsidR="00747096" w:rsidRPr="003C0D0F">
        <w:rPr>
          <w:color w:val="auto"/>
        </w:rPr>
        <w:t>0</w:t>
      </w:r>
      <w:r w:rsidR="00AD7BCC" w:rsidRPr="003C0D0F">
        <w:rPr>
          <w:color w:val="auto"/>
        </w:rPr>
        <w:t xml:space="preserve"> </w:t>
      </w:r>
      <w:r w:rsidRPr="003C0D0F">
        <w:rPr>
          <w:color w:val="auto"/>
        </w:rPr>
        <w:t xml:space="preserve">GB </w:t>
      </w:r>
      <w:r>
        <w:t xml:space="preserve">dla </w:t>
      </w:r>
      <w:r w:rsidR="00734A30">
        <w:t>G</w:t>
      </w:r>
      <w:r>
        <w:t xml:space="preserve">rupy I abonamentowej,  </w:t>
      </w:r>
    </w:p>
    <w:p w14:paraId="2F0AD310" w14:textId="77777777" w:rsidR="009C75EF" w:rsidRDefault="00F45B04" w:rsidP="00736166">
      <w:pPr>
        <w:numPr>
          <w:ilvl w:val="1"/>
          <w:numId w:val="2"/>
        </w:numPr>
        <w:spacing w:after="0"/>
        <w:ind w:left="851" w:right="0" w:hanging="425"/>
      </w:pPr>
      <w:r>
        <w:t xml:space="preserve">bezpłatna aktywacja i dezaktywacja </w:t>
      </w:r>
      <w:proofErr w:type="spellStart"/>
      <w:r>
        <w:t>roamingu</w:t>
      </w:r>
      <w:proofErr w:type="spellEnd"/>
      <w:r>
        <w:t xml:space="preserve">,  </w:t>
      </w:r>
    </w:p>
    <w:p w14:paraId="0DF15F1A" w14:textId="43EC23C0" w:rsidR="009C75EF" w:rsidRDefault="00F45B04" w:rsidP="00736166">
      <w:pPr>
        <w:numPr>
          <w:ilvl w:val="1"/>
          <w:numId w:val="2"/>
        </w:numPr>
        <w:spacing w:after="0"/>
        <w:ind w:left="851" w:right="0" w:hanging="425"/>
      </w:pPr>
      <w:r>
        <w:t>bezpłatne połączenie głosowe, SMS-y lub MMS-y wykonane z numeru</w:t>
      </w:r>
      <w:r w:rsidR="00EB22D7">
        <w:t xml:space="preserve"> na</w:t>
      </w:r>
      <w:r>
        <w:t xml:space="preserve"> terenie UE oraz </w:t>
      </w:r>
      <w:r w:rsidR="00EF783E">
        <w:br/>
      </w:r>
      <w:r>
        <w:t xml:space="preserve">z UE do Polski,  </w:t>
      </w:r>
    </w:p>
    <w:p w14:paraId="7FDA1ADE" w14:textId="77777777" w:rsidR="009C75EF" w:rsidRDefault="00F45B04" w:rsidP="00736166">
      <w:pPr>
        <w:numPr>
          <w:ilvl w:val="1"/>
          <w:numId w:val="2"/>
        </w:numPr>
        <w:spacing w:after="0"/>
        <w:ind w:left="851" w:right="0" w:hanging="425"/>
      </w:pPr>
      <w:r>
        <w:t xml:space="preserve">bezpłatne połączenia głosowe odebrane na terenie UE, </w:t>
      </w:r>
    </w:p>
    <w:p w14:paraId="6D45C037" w14:textId="77777777" w:rsidR="009C75EF" w:rsidRDefault="00F45B04" w:rsidP="00736166">
      <w:pPr>
        <w:numPr>
          <w:ilvl w:val="1"/>
          <w:numId w:val="2"/>
        </w:numPr>
        <w:spacing w:after="0" w:line="321" w:lineRule="auto"/>
        <w:ind w:left="851" w:right="0" w:hanging="425"/>
      </w:pPr>
      <w:r>
        <w:t xml:space="preserve">bezpłatna identyfikacja numeru dzwoniącego (dotyczy przypadku, gdy numer ten nie jest zastrzeżony), </w:t>
      </w:r>
    </w:p>
    <w:p w14:paraId="27EBEAB4" w14:textId="552446EE" w:rsidR="009C75EF" w:rsidRDefault="00F45B04" w:rsidP="00736166">
      <w:pPr>
        <w:numPr>
          <w:ilvl w:val="1"/>
          <w:numId w:val="2"/>
        </w:numPr>
        <w:spacing w:after="0"/>
        <w:ind w:left="851" w:right="0" w:hanging="425"/>
      </w:pPr>
      <w:r>
        <w:t xml:space="preserve">bezpłatna usługa zarządzania abonamentami i usługami dodatkowymi przez stronę </w:t>
      </w:r>
      <w:r w:rsidR="0086227B">
        <w:t>interne</w:t>
      </w:r>
      <w:r>
        <w:t>tową przez wskazanych pracowników Zamawiającego.</w:t>
      </w:r>
      <w:r>
        <w:rPr>
          <w:rFonts w:ascii="Times New Roman" w:eastAsia="Times New Roman" w:hAnsi="Times New Roman" w:cs="Times New Roman"/>
          <w:sz w:val="24"/>
        </w:rPr>
        <w:t xml:space="preserve"> </w:t>
      </w:r>
    </w:p>
    <w:p w14:paraId="2097C473" w14:textId="77777777" w:rsidR="009C75EF" w:rsidRDefault="00F45B04">
      <w:pPr>
        <w:numPr>
          <w:ilvl w:val="0"/>
          <w:numId w:val="2"/>
        </w:numPr>
        <w:spacing w:after="0"/>
        <w:ind w:right="0" w:hanging="427"/>
      </w:pPr>
      <w:r>
        <w:t xml:space="preserve">Zamawiający wymaga abonamentów wg poniższego zestawienia: </w:t>
      </w:r>
    </w:p>
    <w:tbl>
      <w:tblPr>
        <w:tblStyle w:val="TableGrid"/>
        <w:tblW w:w="4483" w:type="pct"/>
        <w:tblInd w:w="467" w:type="dxa"/>
        <w:tblCellMar>
          <w:top w:w="45" w:type="dxa"/>
          <w:left w:w="106" w:type="dxa"/>
          <w:bottom w:w="6" w:type="dxa"/>
          <w:right w:w="49" w:type="dxa"/>
        </w:tblCellMar>
        <w:tblLook w:val="04A0" w:firstRow="1" w:lastRow="0" w:firstColumn="1" w:lastColumn="0" w:noHBand="0" w:noVBand="1"/>
      </w:tblPr>
      <w:tblGrid>
        <w:gridCol w:w="1698"/>
        <w:gridCol w:w="4960"/>
        <w:gridCol w:w="1471"/>
      </w:tblGrid>
      <w:tr w:rsidR="009C75EF" w14:paraId="08698F7A" w14:textId="77777777" w:rsidTr="003C0D0F">
        <w:trPr>
          <w:trHeight w:val="599"/>
        </w:trPr>
        <w:tc>
          <w:tcPr>
            <w:tcW w:w="1044" w:type="pct"/>
            <w:tcBorders>
              <w:top w:val="single" w:sz="4" w:space="0" w:color="000000"/>
              <w:left w:val="single" w:sz="4" w:space="0" w:color="000000"/>
              <w:bottom w:val="single" w:sz="4" w:space="0" w:color="000000"/>
              <w:right w:val="single" w:sz="4" w:space="0" w:color="000000"/>
            </w:tcBorders>
            <w:shd w:val="clear" w:color="auto" w:fill="F2F2F2"/>
          </w:tcPr>
          <w:p w14:paraId="79582712" w14:textId="77777777" w:rsidR="009C75EF" w:rsidRDefault="00F45B04">
            <w:pPr>
              <w:spacing w:after="0" w:line="259" w:lineRule="auto"/>
              <w:ind w:left="0" w:right="0" w:firstLine="0"/>
              <w:jc w:val="center"/>
            </w:pPr>
            <w:proofErr w:type="gramStart"/>
            <w:r>
              <w:t>Rodzaje  abonamentów</w:t>
            </w:r>
            <w:proofErr w:type="gramEnd"/>
            <w:r>
              <w:t xml:space="preserve"> </w:t>
            </w:r>
          </w:p>
        </w:tc>
        <w:tc>
          <w:tcPr>
            <w:tcW w:w="3051"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45DFDFB1" w14:textId="77777777" w:rsidR="009C75EF" w:rsidRDefault="00F45B04">
            <w:pPr>
              <w:spacing w:after="0" w:line="259" w:lineRule="auto"/>
              <w:ind w:left="0" w:right="63" w:firstLine="0"/>
              <w:jc w:val="center"/>
            </w:pPr>
            <w:r>
              <w:t xml:space="preserve">Minimalne wymagania w abonamencie /miesiąc  </w:t>
            </w:r>
          </w:p>
        </w:tc>
        <w:tc>
          <w:tcPr>
            <w:tcW w:w="905" w:type="pct"/>
            <w:tcBorders>
              <w:top w:val="single" w:sz="4" w:space="0" w:color="000000"/>
              <w:left w:val="single" w:sz="4" w:space="0" w:color="000000"/>
              <w:bottom w:val="single" w:sz="4" w:space="0" w:color="000000"/>
              <w:right w:val="single" w:sz="4" w:space="0" w:color="000000"/>
            </w:tcBorders>
            <w:shd w:val="clear" w:color="auto" w:fill="F2F2F2"/>
          </w:tcPr>
          <w:p w14:paraId="38955069" w14:textId="1EE5ECDB" w:rsidR="009C75EF" w:rsidRDefault="004613D5">
            <w:pPr>
              <w:spacing w:after="53" w:line="259" w:lineRule="auto"/>
              <w:ind w:left="2" w:right="0" w:firstLine="0"/>
              <w:jc w:val="left"/>
            </w:pPr>
            <w:r>
              <w:t>Liczba</w:t>
            </w:r>
            <w:r w:rsidR="00F45B04">
              <w:t xml:space="preserve"> </w:t>
            </w:r>
          </w:p>
          <w:p w14:paraId="533A8E15" w14:textId="77777777" w:rsidR="009C75EF" w:rsidRDefault="00F45B04">
            <w:pPr>
              <w:spacing w:after="0" w:line="259" w:lineRule="auto"/>
              <w:ind w:left="2" w:right="0" w:firstLine="0"/>
            </w:pPr>
            <w:r>
              <w:t xml:space="preserve">abonamentów </w:t>
            </w:r>
          </w:p>
        </w:tc>
      </w:tr>
      <w:tr w:rsidR="009C75EF" w14:paraId="12675026" w14:textId="77777777" w:rsidTr="003C0D0F">
        <w:trPr>
          <w:trHeight w:val="306"/>
        </w:trPr>
        <w:tc>
          <w:tcPr>
            <w:tcW w:w="1044" w:type="pct"/>
            <w:tcBorders>
              <w:top w:val="single" w:sz="4" w:space="0" w:color="000000"/>
              <w:left w:val="single" w:sz="4" w:space="0" w:color="000000"/>
              <w:bottom w:val="single" w:sz="4" w:space="0" w:color="000000"/>
              <w:right w:val="single" w:sz="4" w:space="0" w:color="000000"/>
            </w:tcBorders>
            <w:shd w:val="clear" w:color="auto" w:fill="F2F2F2"/>
          </w:tcPr>
          <w:p w14:paraId="54B1F89C" w14:textId="77777777" w:rsidR="009C75EF" w:rsidRDefault="00F45B04">
            <w:pPr>
              <w:spacing w:after="0" w:line="259" w:lineRule="auto"/>
              <w:ind w:left="0" w:right="62" w:firstLine="0"/>
              <w:jc w:val="center"/>
            </w:pPr>
            <w:r>
              <w:rPr>
                <w:sz w:val="18"/>
              </w:rPr>
              <w:t xml:space="preserve">1 </w:t>
            </w:r>
          </w:p>
        </w:tc>
        <w:tc>
          <w:tcPr>
            <w:tcW w:w="3051" w:type="pct"/>
            <w:tcBorders>
              <w:top w:val="single" w:sz="4" w:space="0" w:color="000000"/>
              <w:left w:val="single" w:sz="4" w:space="0" w:color="000000"/>
              <w:bottom w:val="single" w:sz="4" w:space="0" w:color="000000"/>
              <w:right w:val="single" w:sz="4" w:space="0" w:color="000000"/>
            </w:tcBorders>
            <w:shd w:val="clear" w:color="auto" w:fill="F2F2F2"/>
          </w:tcPr>
          <w:p w14:paraId="4A9B68D7" w14:textId="77777777" w:rsidR="009C75EF" w:rsidRDefault="00F45B04">
            <w:pPr>
              <w:spacing w:after="0" w:line="259" w:lineRule="auto"/>
              <w:ind w:left="0" w:right="57" w:firstLine="0"/>
              <w:jc w:val="center"/>
            </w:pPr>
            <w:r>
              <w:rPr>
                <w:sz w:val="18"/>
              </w:rPr>
              <w:t xml:space="preserve">2 </w:t>
            </w:r>
          </w:p>
        </w:tc>
        <w:tc>
          <w:tcPr>
            <w:tcW w:w="905" w:type="pct"/>
            <w:tcBorders>
              <w:top w:val="single" w:sz="4" w:space="0" w:color="000000"/>
              <w:left w:val="single" w:sz="4" w:space="0" w:color="000000"/>
              <w:bottom w:val="single" w:sz="4" w:space="0" w:color="000000"/>
              <w:right w:val="single" w:sz="4" w:space="0" w:color="000000"/>
            </w:tcBorders>
            <w:shd w:val="clear" w:color="auto" w:fill="F2F2F2"/>
          </w:tcPr>
          <w:p w14:paraId="4711D6B9" w14:textId="77777777" w:rsidR="009C75EF" w:rsidRDefault="00F45B04">
            <w:pPr>
              <w:spacing w:after="0" w:line="259" w:lineRule="auto"/>
              <w:ind w:left="0" w:right="53" w:firstLine="0"/>
              <w:jc w:val="center"/>
            </w:pPr>
            <w:r>
              <w:rPr>
                <w:sz w:val="18"/>
              </w:rPr>
              <w:t xml:space="preserve">3 </w:t>
            </w:r>
          </w:p>
        </w:tc>
      </w:tr>
      <w:tr w:rsidR="0084699D" w14:paraId="303F3511" w14:textId="77777777" w:rsidTr="003C0D0F">
        <w:trPr>
          <w:trHeight w:val="703"/>
        </w:trPr>
        <w:tc>
          <w:tcPr>
            <w:tcW w:w="1044" w:type="pct"/>
            <w:tcBorders>
              <w:top w:val="single" w:sz="4" w:space="0" w:color="000000"/>
              <w:left w:val="single" w:sz="4" w:space="0" w:color="000000"/>
              <w:bottom w:val="single" w:sz="4" w:space="0" w:color="000000"/>
              <w:right w:val="single" w:sz="4" w:space="0" w:color="000000"/>
            </w:tcBorders>
            <w:vAlign w:val="center"/>
          </w:tcPr>
          <w:p w14:paraId="207A8C96" w14:textId="7A83FAE1" w:rsidR="0084699D" w:rsidRDefault="0084699D" w:rsidP="003C0D0F">
            <w:pPr>
              <w:spacing w:after="0" w:line="259" w:lineRule="auto"/>
              <w:ind w:left="0" w:right="0" w:firstLine="0"/>
              <w:jc w:val="center"/>
            </w:pPr>
            <w:r>
              <w:t>Grupa I</w:t>
            </w:r>
          </w:p>
        </w:tc>
        <w:tc>
          <w:tcPr>
            <w:tcW w:w="3051" w:type="pct"/>
            <w:tcBorders>
              <w:top w:val="single" w:sz="4" w:space="0" w:color="000000"/>
              <w:left w:val="single" w:sz="4" w:space="0" w:color="000000"/>
              <w:bottom w:val="single" w:sz="4" w:space="0" w:color="auto"/>
              <w:right w:val="single" w:sz="4" w:space="0" w:color="000000"/>
            </w:tcBorders>
          </w:tcPr>
          <w:p w14:paraId="2EC22481" w14:textId="77777777" w:rsidR="0084699D" w:rsidRDefault="0084699D" w:rsidP="0084699D">
            <w:pPr>
              <w:spacing w:line="263" w:lineRule="auto"/>
              <w:jc w:val="center"/>
            </w:pPr>
            <w:r w:rsidRPr="00D075BF">
              <w:t xml:space="preserve">nielimitowane minuty połączeń głosowych, SMS, MMS w kraju i w </w:t>
            </w:r>
            <w:proofErr w:type="spellStart"/>
            <w:r w:rsidRPr="00D075BF">
              <w:t>roamingu</w:t>
            </w:r>
            <w:proofErr w:type="spellEnd"/>
            <w:r w:rsidRPr="00D075BF">
              <w:t xml:space="preserve"> UE, </w:t>
            </w:r>
          </w:p>
          <w:p w14:paraId="1870149C" w14:textId="59FEA8ED" w:rsidR="0084699D" w:rsidRDefault="0084699D" w:rsidP="0084699D">
            <w:pPr>
              <w:spacing w:after="0" w:line="259" w:lineRule="auto"/>
              <w:ind w:left="64" w:right="68" w:firstLine="0"/>
              <w:jc w:val="center"/>
            </w:pPr>
            <w:r w:rsidRPr="00D075BF">
              <w:t>usługa co najmniej</w:t>
            </w:r>
            <w:r w:rsidRPr="00D075BF">
              <w:rPr>
                <w:b/>
                <w:bCs/>
              </w:rPr>
              <w:t xml:space="preserve"> 50</w:t>
            </w:r>
            <w:r w:rsidRPr="00D075BF">
              <w:rPr>
                <w:b/>
                <w:bCs/>
                <w:color w:val="7030A0"/>
              </w:rPr>
              <w:t xml:space="preserve"> </w:t>
            </w:r>
            <w:r w:rsidRPr="00D075BF">
              <w:rPr>
                <w:b/>
                <w:bCs/>
              </w:rPr>
              <w:t>GB/miesiąc</w:t>
            </w:r>
            <w:r w:rsidRPr="00D075BF">
              <w:t xml:space="preserve"> </w:t>
            </w:r>
            <w:proofErr w:type="spellStart"/>
            <w:r w:rsidRPr="00D075BF">
              <w:t>internetu</w:t>
            </w:r>
            <w:proofErr w:type="spellEnd"/>
            <w:r w:rsidRPr="00D075BF">
              <w:t xml:space="preserve"> bezprzewodowego na terenie RP oraz UE</w:t>
            </w:r>
          </w:p>
        </w:tc>
        <w:tc>
          <w:tcPr>
            <w:tcW w:w="905" w:type="pct"/>
            <w:tcBorders>
              <w:top w:val="single" w:sz="4" w:space="0" w:color="000000"/>
              <w:left w:val="single" w:sz="4" w:space="0" w:color="000000"/>
              <w:bottom w:val="single" w:sz="4" w:space="0" w:color="000000"/>
              <w:right w:val="single" w:sz="4" w:space="0" w:color="000000"/>
            </w:tcBorders>
            <w:vAlign w:val="center"/>
          </w:tcPr>
          <w:p w14:paraId="1ED36E67" w14:textId="153288C4" w:rsidR="0084699D" w:rsidRPr="009F2D1C" w:rsidRDefault="0084699D" w:rsidP="0084699D">
            <w:pPr>
              <w:spacing w:after="0" w:line="259" w:lineRule="auto"/>
              <w:ind w:left="0" w:right="52" w:firstLine="0"/>
              <w:jc w:val="center"/>
              <w:rPr>
                <w:strike/>
              </w:rPr>
            </w:pPr>
            <w:r w:rsidRPr="009F2D1C">
              <w:t>8</w:t>
            </w:r>
          </w:p>
        </w:tc>
      </w:tr>
      <w:tr w:rsidR="0084699D" w14:paraId="2A381766" w14:textId="77777777" w:rsidTr="003C0D0F">
        <w:trPr>
          <w:trHeight w:val="761"/>
        </w:trPr>
        <w:tc>
          <w:tcPr>
            <w:tcW w:w="1044" w:type="pct"/>
            <w:tcBorders>
              <w:top w:val="single" w:sz="4" w:space="0" w:color="000000"/>
              <w:left w:val="single" w:sz="4" w:space="0" w:color="000000"/>
              <w:bottom w:val="single" w:sz="4" w:space="0" w:color="000000"/>
              <w:right w:val="single" w:sz="4" w:space="0" w:color="000000"/>
            </w:tcBorders>
            <w:vAlign w:val="center"/>
          </w:tcPr>
          <w:p w14:paraId="03E3AA3E" w14:textId="343C7D0E" w:rsidR="0084699D" w:rsidRDefault="0084699D" w:rsidP="003C0D0F">
            <w:pPr>
              <w:spacing w:after="0" w:line="259" w:lineRule="auto"/>
              <w:ind w:left="0" w:right="0" w:firstLine="0"/>
              <w:jc w:val="center"/>
            </w:pPr>
            <w:r>
              <w:t>Grupa II</w:t>
            </w:r>
          </w:p>
        </w:tc>
        <w:tc>
          <w:tcPr>
            <w:tcW w:w="3051" w:type="pct"/>
            <w:tcBorders>
              <w:top w:val="single" w:sz="4" w:space="0" w:color="auto"/>
              <w:left w:val="single" w:sz="4" w:space="0" w:color="000000"/>
              <w:bottom w:val="single" w:sz="4" w:space="0" w:color="000000"/>
              <w:right w:val="single" w:sz="4" w:space="0" w:color="000000"/>
            </w:tcBorders>
          </w:tcPr>
          <w:p w14:paraId="27575497" w14:textId="77777777" w:rsidR="0084699D" w:rsidRDefault="0084699D" w:rsidP="0084699D">
            <w:pPr>
              <w:spacing w:line="272" w:lineRule="auto"/>
              <w:jc w:val="center"/>
            </w:pPr>
            <w:r w:rsidRPr="00D075BF">
              <w:t xml:space="preserve">nielimitowane minuty połączeń głosowych, SMS, MMS w kraju i w </w:t>
            </w:r>
            <w:proofErr w:type="spellStart"/>
            <w:r w:rsidRPr="00D075BF">
              <w:t>roamingu</w:t>
            </w:r>
            <w:proofErr w:type="spellEnd"/>
            <w:r w:rsidRPr="00D075BF">
              <w:t xml:space="preserve"> UE, </w:t>
            </w:r>
          </w:p>
          <w:p w14:paraId="5006B090" w14:textId="05B0EBFF" w:rsidR="0084699D" w:rsidRDefault="0084699D" w:rsidP="0084699D">
            <w:pPr>
              <w:spacing w:after="0" w:line="259" w:lineRule="auto"/>
              <w:ind w:left="64" w:right="68" w:firstLine="0"/>
              <w:jc w:val="center"/>
            </w:pPr>
            <w:r w:rsidRPr="00D075BF">
              <w:t>usługa co najmniej</w:t>
            </w:r>
            <w:proofErr w:type="gramStart"/>
            <w:r w:rsidRPr="00D075BF">
              <w:rPr>
                <w:b/>
                <w:bCs/>
              </w:rPr>
              <w:t xml:space="preserve"> </w:t>
            </w:r>
            <w:r>
              <w:rPr>
                <w:b/>
                <w:bCs/>
              </w:rPr>
              <w:t>….</w:t>
            </w:r>
            <w:proofErr w:type="gramEnd"/>
            <w:r>
              <w:rPr>
                <w:b/>
                <w:bCs/>
              </w:rPr>
              <w:t>*</w:t>
            </w:r>
            <w:r w:rsidRPr="00D075BF">
              <w:rPr>
                <w:b/>
                <w:bCs/>
              </w:rPr>
              <w:t xml:space="preserve"> GB/miesiąc</w:t>
            </w:r>
            <w:r w:rsidRPr="00D075BF">
              <w:t xml:space="preserve"> </w:t>
            </w:r>
            <w:proofErr w:type="spellStart"/>
            <w:r w:rsidRPr="00D075BF">
              <w:t>internetu</w:t>
            </w:r>
            <w:proofErr w:type="spellEnd"/>
            <w:r w:rsidRPr="00D075BF">
              <w:t xml:space="preserve"> bezprzewodowego na terenie RP oraz UE</w:t>
            </w:r>
          </w:p>
        </w:tc>
        <w:tc>
          <w:tcPr>
            <w:tcW w:w="905" w:type="pct"/>
            <w:tcBorders>
              <w:top w:val="single" w:sz="4" w:space="0" w:color="000000"/>
              <w:left w:val="single" w:sz="4" w:space="0" w:color="000000"/>
              <w:bottom w:val="single" w:sz="4" w:space="0" w:color="000000"/>
              <w:right w:val="single" w:sz="4" w:space="0" w:color="000000"/>
            </w:tcBorders>
            <w:vAlign w:val="center"/>
          </w:tcPr>
          <w:p w14:paraId="2BB06C51" w14:textId="781FF16B" w:rsidR="0084699D" w:rsidRPr="00192C5B" w:rsidRDefault="0084699D" w:rsidP="0084699D">
            <w:pPr>
              <w:spacing w:after="0" w:line="259" w:lineRule="auto"/>
              <w:ind w:left="0" w:right="57" w:firstLine="0"/>
              <w:jc w:val="center"/>
              <w:rPr>
                <w:strike/>
              </w:rPr>
            </w:pPr>
            <w:r w:rsidRPr="00192C5B">
              <w:t>142</w:t>
            </w:r>
          </w:p>
        </w:tc>
      </w:tr>
      <w:tr w:rsidR="0084699D" w14:paraId="2DC9286E" w14:textId="77777777" w:rsidTr="003C0D0F">
        <w:trPr>
          <w:trHeight w:val="758"/>
        </w:trPr>
        <w:tc>
          <w:tcPr>
            <w:tcW w:w="1044" w:type="pct"/>
            <w:tcBorders>
              <w:top w:val="single" w:sz="4" w:space="0" w:color="000000"/>
              <w:left w:val="single" w:sz="4" w:space="0" w:color="000000"/>
              <w:bottom w:val="single" w:sz="4" w:space="0" w:color="000000"/>
              <w:right w:val="single" w:sz="4" w:space="0" w:color="000000"/>
            </w:tcBorders>
          </w:tcPr>
          <w:p w14:paraId="44E671D5" w14:textId="0F964A8B" w:rsidR="0084699D" w:rsidRDefault="0084699D" w:rsidP="003C0D0F">
            <w:pPr>
              <w:spacing w:after="0" w:line="259" w:lineRule="auto"/>
              <w:ind w:left="0" w:right="60" w:firstLine="0"/>
              <w:jc w:val="center"/>
            </w:pPr>
            <w:r>
              <w:t>Grupa III (tablety oraz inne urządzenia)</w:t>
            </w:r>
          </w:p>
        </w:tc>
        <w:tc>
          <w:tcPr>
            <w:tcW w:w="3051" w:type="pct"/>
            <w:tcBorders>
              <w:top w:val="single" w:sz="4" w:space="0" w:color="000000"/>
              <w:left w:val="single" w:sz="4" w:space="0" w:color="000000"/>
              <w:bottom w:val="single" w:sz="4" w:space="0" w:color="000000"/>
              <w:right w:val="single" w:sz="4" w:space="0" w:color="000000"/>
            </w:tcBorders>
            <w:vAlign w:val="center"/>
          </w:tcPr>
          <w:p w14:paraId="29E3AA50" w14:textId="77777777" w:rsidR="0084699D" w:rsidRDefault="0084699D" w:rsidP="0084699D">
            <w:pPr>
              <w:spacing w:after="51" w:line="259" w:lineRule="auto"/>
              <w:jc w:val="center"/>
            </w:pPr>
            <w:proofErr w:type="spellStart"/>
            <w:r w:rsidRPr="00D075BF">
              <w:t>internet</w:t>
            </w:r>
            <w:proofErr w:type="spellEnd"/>
            <w:r w:rsidRPr="00D075BF">
              <w:t xml:space="preserve"> bezprzewodowy na terenie RP oraz UE </w:t>
            </w:r>
          </w:p>
          <w:p w14:paraId="1E0989B2" w14:textId="77777777" w:rsidR="0084699D" w:rsidRDefault="0084699D" w:rsidP="0084699D">
            <w:pPr>
              <w:spacing w:after="51" w:line="259" w:lineRule="auto"/>
              <w:jc w:val="center"/>
            </w:pPr>
            <w:r w:rsidRPr="00D075BF">
              <w:t>bez</w:t>
            </w:r>
            <w:r>
              <w:t xml:space="preserve"> </w:t>
            </w:r>
            <w:r w:rsidRPr="00D075BF">
              <w:t xml:space="preserve">połączeń głosowych </w:t>
            </w:r>
          </w:p>
          <w:p w14:paraId="57A9C0AF" w14:textId="05714F12" w:rsidR="0084699D" w:rsidRDefault="0084699D" w:rsidP="0084699D">
            <w:pPr>
              <w:spacing w:after="0" w:line="259" w:lineRule="auto"/>
              <w:ind w:left="0" w:right="0" w:firstLine="0"/>
              <w:jc w:val="center"/>
            </w:pPr>
            <w:r w:rsidRPr="00D075BF">
              <w:t xml:space="preserve">(co najmniej </w:t>
            </w:r>
            <w:r w:rsidRPr="00D075BF">
              <w:rPr>
                <w:b/>
                <w:bCs/>
              </w:rPr>
              <w:t>60 GB/miesiąc</w:t>
            </w:r>
            <w:r w:rsidRPr="00D075BF">
              <w:t>)</w:t>
            </w:r>
          </w:p>
        </w:tc>
        <w:tc>
          <w:tcPr>
            <w:tcW w:w="905" w:type="pct"/>
            <w:tcBorders>
              <w:top w:val="single" w:sz="4" w:space="0" w:color="000000"/>
              <w:left w:val="single" w:sz="4" w:space="0" w:color="000000"/>
              <w:bottom w:val="single" w:sz="4" w:space="0" w:color="000000"/>
              <w:right w:val="single" w:sz="4" w:space="0" w:color="000000"/>
            </w:tcBorders>
            <w:vAlign w:val="center"/>
          </w:tcPr>
          <w:p w14:paraId="2651DE48" w14:textId="77777777" w:rsidR="0084699D" w:rsidRDefault="0084699D" w:rsidP="0084699D">
            <w:pPr>
              <w:spacing w:after="0" w:line="259" w:lineRule="auto"/>
              <w:ind w:left="0" w:right="57" w:firstLine="0"/>
              <w:jc w:val="center"/>
            </w:pPr>
            <w:r>
              <w:t xml:space="preserve">29 </w:t>
            </w:r>
          </w:p>
        </w:tc>
      </w:tr>
      <w:tr w:rsidR="0084699D" w14:paraId="0C566B93" w14:textId="77777777" w:rsidTr="003C0D0F">
        <w:trPr>
          <w:trHeight w:val="814"/>
        </w:trPr>
        <w:tc>
          <w:tcPr>
            <w:tcW w:w="1044" w:type="pct"/>
            <w:tcBorders>
              <w:top w:val="single" w:sz="4" w:space="0" w:color="000000"/>
              <w:left w:val="single" w:sz="4" w:space="0" w:color="000000"/>
              <w:right w:val="single" w:sz="4" w:space="0" w:color="000000"/>
            </w:tcBorders>
          </w:tcPr>
          <w:p w14:paraId="6AB73ADC" w14:textId="13B682C7" w:rsidR="0084699D" w:rsidRDefault="0084699D" w:rsidP="003C0D0F">
            <w:pPr>
              <w:spacing w:after="0" w:line="259" w:lineRule="auto"/>
              <w:ind w:left="0" w:right="0" w:firstLine="0"/>
              <w:jc w:val="center"/>
            </w:pPr>
            <w:r>
              <w:t>Grupa IV</w:t>
            </w:r>
          </w:p>
          <w:p w14:paraId="1920C740" w14:textId="5BC3BC52" w:rsidR="0084699D" w:rsidRDefault="0084699D" w:rsidP="003C0D0F">
            <w:pPr>
              <w:spacing w:after="0" w:line="259" w:lineRule="auto"/>
              <w:ind w:left="0" w:right="0" w:firstLine="0"/>
              <w:jc w:val="center"/>
            </w:pPr>
            <w:r>
              <w:t>(centrala telefoniczna)</w:t>
            </w:r>
          </w:p>
        </w:tc>
        <w:tc>
          <w:tcPr>
            <w:tcW w:w="3051" w:type="pct"/>
            <w:tcBorders>
              <w:top w:val="single" w:sz="4" w:space="0" w:color="000000"/>
              <w:left w:val="single" w:sz="4" w:space="0" w:color="000000"/>
              <w:bottom w:val="single" w:sz="4" w:space="0" w:color="000000"/>
              <w:right w:val="single" w:sz="4" w:space="0" w:color="000000"/>
            </w:tcBorders>
            <w:vAlign w:val="center"/>
          </w:tcPr>
          <w:p w14:paraId="19889A13" w14:textId="66F3144B" w:rsidR="0084699D" w:rsidRDefault="0084699D" w:rsidP="003C0D0F">
            <w:pPr>
              <w:spacing w:after="0" w:line="240" w:lineRule="auto"/>
              <w:ind w:left="0" w:right="64" w:firstLine="0"/>
              <w:jc w:val="center"/>
            </w:pPr>
            <w:r w:rsidRPr="00D075BF">
              <w:t>nielimitowane połączenia głosowe na terenie Unii Europejskiej</w:t>
            </w:r>
          </w:p>
        </w:tc>
        <w:tc>
          <w:tcPr>
            <w:tcW w:w="905" w:type="pct"/>
            <w:tcBorders>
              <w:top w:val="single" w:sz="4" w:space="0" w:color="000000"/>
              <w:left w:val="single" w:sz="4" w:space="0" w:color="000000"/>
              <w:right w:val="single" w:sz="4" w:space="0" w:color="000000"/>
            </w:tcBorders>
          </w:tcPr>
          <w:p w14:paraId="288B8ABE" w14:textId="77777777" w:rsidR="0084699D" w:rsidRDefault="0084699D" w:rsidP="0084699D">
            <w:pPr>
              <w:spacing w:before="240" w:after="0" w:line="259" w:lineRule="auto"/>
              <w:ind w:left="0" w:right="52" w:firstLine="0"/>
              <w:jc w:val="center"/>
            </w:pPr>
            <w:r>
              <w:t xml:space="preserve">4 </w:t>
            </w:r>
          </w:p>
        </w:tc>
      </w:tr>
      <w:tr w:rsidR="0084699D" w14:paraId="39DA6C7C" w14:textId="77777777" w:rsidTr="003C0D0F">
        <w:trPr>
          <w:trHeight w:val="530"/>
        </w:trPr>
        <w:tc>
          <w:tcPr>
            <w:tcW w:w="1044" w:type="pct"/>
            <w:tcBorders>
              <w:top w:val="single" w:sz="4" w:space="0" w:color="000000"/>
              <w:left w:val="single" w:sz="4" w:space="0" w:color="000000"/>
              <w:bottom w:val="single" w:sz="4" w:space="0" w:color="000000"/>
              <w:right w:val="single" w:sz="4" w:space="0" w:color="000000"/>
            </w:tcBorders>
            <w:vAlign w:val="center"/>
          </w:tcPr>
          <w:p w14:paraId="40E60934" w14:textId="7F1C802F" w:rsidR="0084699D" w:rsidRDefault="0084699D" w:rsidP="003C0D0F">
            <w:pPr>
              <w:spacing w:after="0" w:line="259" w:lineRule="auto"/>
              <w:ind w:left="0" w:right="0" w:firstLine="0"/>
              <w:jc w:val="center"/>
            </w:pPr>
            <w:r>
              <w:t>Grupa V</w:t>
            </w:r>
          </w:p>
        </w:tc>
        <w:tc>
          <w:tcPr>
            <w:tcW w:w="3051" w:type="pct"/>
            <w:tcBorders>
              <w:top w:val="single" w:sz="4" w:space="0" w:color="000000"/>
              <w:left w:val="single" w:sz="4" w:space="0" w:color="000000"/>
              <w:bottom w:val="single" w:sz="4" w:space="0" w:color="000000"/>
              <w:right w:val="single" w:sz="4" w:space="0" w:color="000000"/>
            </w:tcBorders>
          </w:tcPr>
          <w:p w14:paraId="53FBEEAD" w14:textId="165E6846" w:rsidR="0084699D" w:rsidRDefault="0084699D" w:rsidP="0084699D">
            <w:pPr>
              <w:spacing w:after="0" w:line="259" w:lineRule="auto"/>
              <w:ind w:left="0" w:right="0" w:firstLine="0"/>
              <w:jc w:val="center"/>
            </w:pPr>
            <w:r w:rsidRPr="00D075BF">
              <w:t>nielimitowane minuty tylko połączenia głosowe do wszystkich sieci na terenie RP</w:t>
            </w:r>
          </w:p>
        </w:tc>
        <w:tc>
          <w:tcPr>
            <w:tcW w:w="905" w:type="pct"/>
            <w:tcBorders>
              <w:top w:val="single" w:sz="4" w:space="0" w:color="000000"/>
              <w:left w:val="single" w:sz="4" w:space="0" w:color="000000"/>
              <w:bottom w:val="single" w:sz="4" w:space="0" w:color="000000"/>
              <w:right w:val="single" w:sz="4" w:space="0" w:color="000000"/>
            </w:tcBorders>
            <w:vAlign w:val="center"/>
          </w:tcPr>
          <w:p w14:paraId="03003413" w14:textId="77777777" w:rsidR="0084699D" w:rsidRDefault="0084699D" w:rsidP="0084699D">
            <w:pPr>
              <w:spacing w:after="0" w:line="259" w:lineRule="auto"/>
              <w:ind w:left="13" w:right="0" w:firstLine="0"/>
              <w:jc w:val="center"/>
            </w:pPr>
            <w:r>
              <w:t xml:space="preserve">1 </w:t>
            </w:r>
          </w:p>
        </w:tc>
      </w:tr>
      <w:tr w:rsidR="0084699D" w14:paraId="79465222" w14:textId="77777777" w:rsidTr="003C0D0F">
        <w:trPr>
          <w:trHeight w:val="530"/>
        </w:trPr>
        <w:tc>
          <w:tcPr>
            <w:tcW w:w="1044" w:type="pct"/>
            <w:tcBorders>
              <w:top w:val="single" w:sz="4" w:space="0" w:color="000000"/>
              <w:left w:val="single" w:sz="4" w:space="0" w:color="000000"/>
              <w:bottom w:val="single" w:sz="4" w:space="0" w:color="000000"/>
              <w:right w:val="single" w:sz="4" w:space="0" w:color="000000"/>
            </w:tcBorders>
            <w:vAlign w:val="center"/>
          </w:tcPr>
          <w:p w14:paraId="0B8091A4" w14:textId="036E8895" w:rsidR="0084699D" w:rsidRDefault="0084699D" w:rsidP="003C0D0F">
            <w:pPr>
              <w:spacing w:after="0" w:line="259" w:lineRule="auto"/>
              <w:ind w:left="0" w:right="0" w:firstLine="0"/>
              <w:jc w:val="center"/>
            </w:pPr>
            <w:r>
              <w:t>Grupa VI</w:t>
            </w:r>
          </w:p>
        </w:tc>
        <w:tc>
          <w:tcPr>
            <w:tcW w:w="3051" w:type="pct"/>
            <w:tcBorders>
              <w:top w:val="single" w:sz="4" w:space="0" w:color="000000"/>
              <w:left w:val="single" w:sz="4" w:space="0" w:color="000000"/>
              <w:bottom w:val="single" w:sz="4" w:space="0" w:color="000000"/>
              <w:right w:val="single" w:sz="4" w:space="0" w:color="000000"/>
            </w:tcBorders>
          </w:tcPr>
          <w:p w14:paraId="5E5FFAB9" w14:textId="6656969A" w:rsidR="0084699D" w:rsidRDefault="0084699D" w:rsidP="0084699D">
            <w:pPr>
              <w:spacing w:after="0" w:line="259" w:lineRule="auto"/>
              <w:ind w:left="13" w:right="0" w:firstLine="0"/>
              <w:jc w:val="center"/>
            </w:pPr>
            <w:proofErr w:type="spellStart"/>
            <w:r w:rsidRPr="00D075BF">
              <w:t>internet</w:t>
            </w:r>
            <w:proofErr w:type="spellEnd"/>
            <w:r w:rsidRPr="00D075BF">
              <w:t xml:space="preserve"> bezprzewodowy na terenie RP bez połączeń głosowych, VPN statyczny</w:t>
            </w:r>
          </w:p>
        </w:tc>
        <w:tc>
          <w:tcPr>
            <w:tcW w:w="905" w:type="pct"/>
            <w:tcBorders>
              <w:top w:val="single" w:sz="4" w:space="0" w:color="000000"/>
              <w:left w:val="single" w:sz="4" w:space="0" w:color="000000"/>
              <w:bottom w:val="single" w:sz="4" w:space="0" w:color="000000"/>
              <w:right w:val="single" w:sz="4" w:space="0" w:color="000000"/>
            </w:tcBorders>
            <w:vAlign w:val="center"/>
          </w:tcPr>
          <w:p w14:paraId="23226340" w14:textId="77777777" w:rsidR="0084699D" w:rsidRDefault="0084699D" w:rsidP="0084699D">
            <w:pPr>
              <w:spacing w:after="0" w:line="259" w:lineRule="auto"/>
              <w:ind w:left="13" w:right="0" w:firstLine="0"/>
              <w:jc w:val="center"/>
            </w:pPr>
            <w:r>
              <w:t xml:space="preserve">1 </w:t>
            </w:r>
          </w:p>
        </w:tc>
      </w:tr>
    </w:tbl>
    <w:p w14:paraId="19C9D1EC" w14:textId="5BFBD80B" w:rsidR="009C75EF" w:rsidRPr="003C0D0F" w:rsidRDefault="00FC43D8" w:rsidP="00F45A50">
      <w:pPr>
        <w:spacing w:after="214" w:line="259" w:lineRule="auto"/>
        <w:ind w:right="0" w:firstLine="132"/>
        <w:jc w:val="left"/>
        <w:rPr>
          <w:b/>
          <w:bCs/>
          <w:i/>
          <w:iCs/>
          <w:sz w:val="18"/>
          <w:szCs w:val="18"/>
        </w:rPr>
      </w:pPr>
      <w:r w:rsidRPr="003C0D0F">
        <w:rPr>
          <w:b/>
          <w:bCs/>
          <w:i/>
          <w:iCs/>
          <w:sz w:val="18"/>
          <w:szCs w:val="18"/>
        </w:rPr>
        <w:t>*</w:t>
      </w:r>
      <w:r w:rsidR="00F45B04" w:rsidRPr="003C0D0F">
        <w:rPr>
          <w:b/>
          <w:bCs/>
          <w:sz w:val="8"/>
        </w:rPr>
        <w:t xml:space="preserve"> </w:t>
      </w:r>
      <w:r w:rsidRPr="003C0D0F">
        <w:rPr>
          <w:b/>
          <w:bCs/>
          <w:i/>
          <w:iCs/>
          <w:sz w:val="18"/>
          <w:szCs w:val="18"/>
        </w:rPr>
        <w:t xml:space="preserve">Liczba </w:t>
      </w:r>
      <w:r>
        <w:rPr>
          <w:b/>
          <w:bCs/>
          <w:i/>
          <w:iCs/>
          <w:sz w:val="18"/>
          <w:szCs w:val="18"/>
        </w:rPr>
        <w:t>GB zostanie wpisana zgodnie z ofertą (kryterium oceny ofert)</w:t>
      </w:r>
    </w:p>
    <w:p w14:paraId="6E87100A" w14:textId="77777777" w:rsidR="009C75EF" w:rsidRDefault="00F45B04" w:rsidP="00736166">
      <w:pPr>
        <w:numPr>
          <w:ilvl w:val="0"/>
          <w:numId w:val="2"/>
        </w:numPr>
        <w:spacing w:after="0"/>
        <w:ind w:right="0" w:hanging="427"/>
      </w:pPr>
      <w:r>
        <w:t xml:space="preserve">W ramach świadczenia usług telekomunikacyjnych Wykonawca zapewnia:  </w:t>
      </w:r>
    </w:p>
    <w:p w14:paraId="4E7F5082" w14:textId="77777777" w:rsidR="009C75EF" w:rsidRDefault="00F45B04" w:rsidP="00736166">
      <w:pPr>
        <w:numPr>
          <w:ilvl w:val="1"/>
          <w:numId w:val="2"/>
        </w:numPr>
        <w:spacing w:after="0"/>
        <w:ind w:left="851" w:right="0" w:hanging="425"/>
      </w:pPr>
      <w:r>
        <w:t xml:space="preserve">obsługę posprzedażową poprzez wyznaczenie tzw. „opiekuna”,  </w:t>
      </w:r>
    </w:p>
    <w:p w14:paraId="05407541" w14:textId="77777777" w:rsidR="009C75EF" w:rsidRDefault="00F45B04" w:rsidP="00736166">
      <w:pPr>
        <w:numPr>
          <w:ilvl w:val="1"/>
          <w:numId w:val="2"/>
        </w:numPr>
        <w:spacing w:after="0"/>
        <w:ind w:left="851" w:right="0" w:hanging="425"/>
      </w:pPr>
      <w:r>
        <w:t xml:space="preserve">w celu zapewnienia krótkiego czasu aktywacji w razie awarii kart, Wykonawca dostarczy zestaw wszystkich zapasowych kart SIM (nieaktywnych), </w:t>
      </w:r>
    </w:p>
    <w:p w14:paraId="14DEF2EB" w14:textId="7419EEC5" w:rsidR="009C75EF" w:rsidRDefault="00F45B04" w:rsidP="00736166">
      <w:pPr>
        <w:numPr>
          <w:ilvl w:val="1"/>
          <w:numId w:val="2"/>
        </w:numPr>
        <w:spacing w:after="0"/>
        <w:ind w:left="851" w:right="0" w:hanging="425"/>
      </w:pPr>
      <w:r>
        <w:t xml:space="preserve">aktywację kart SIM telefonów jako Grupy Kart w celu świadczenia darmowych rozmów </w:t>
      </w:r>
      <w:r w:rsidR="00EF783E">
        <w:br/>
      </w:r>
      <w:r>
        <w:t xml:space="preserve">w ramach sieci. </w:t>
      </w:r>
    </w:p>
    <w:p w14:paraId="4819CC9B" w14:textId="77777777" w:rsidR="009C75EF" w:rsidRDefault="00F45B04" w:rsidP="00736166">
      <w:pPr>
        <w:numPr>
          <w:ilvl w:val="0"/>
          <w:numId w:val="2"/>
        </w:numPr>
        <w:spacing w:after="0"/>
        <w:ind w:right="0" w:hanging="427"/>
      </w:pPr>
      <w:r>
        <w:t xml:space="preserve">Warunki rozliczania:  </w:t>
      </w:r>
    </w:p>
    <w:p w14:paraId="20CB28BB" w14:textId="77777777" w:rsidR="009C75EF" w:rsidRDefault="00F45B04" w:rsidP="00736166">
      <w:pPr>
        <w:numPr>
          <w:ilvl w:val="1"/>
          <w:numId w:val="2"/>
        </w:numPr>
        <w:spacing w:after="0"/>
        <w:ind w:left="851" w:right="0" w:hanging="425"/>
      </w:pPr>
      <w:r>
        <w:t xml:space="preserve">okresem rozliczeniowym jest 1 miesiąc,  </w:t>
      </w:r>
    </w:p>
    <w:p w14:paraId="2CE66048" w14:textId="22DC6FE8" w:rsidR="009C75EF" w:rsidRDefault="00F45B04" w:rsidP="00736166">
      <w:pPr>
        <w:numPr>
          <w:ilvl w:val="1"/>
          <w:numId w:val="2"/>
        </w:numPr>
        <w:spacing w:after="0"/>
        <w:ind w:left="851" w:right="0" w:hanging="425"/>
      </w:pPr>
      <w:r>
        <w:t>bezpłatne bilingi w formie elektronicznej wraz z oprogramowaniem niezbędnym do ich przetwarzania do poszczególnych numerów, dostarczane wraz z fakturą (lub dostęp online) w</w:t>
      </w:r>
      <w:r w:rsidR="00F76DB8">
        <w:t> </w:t>
      </w:r>
      <w:r>
        <w:t xml:space="preserve">terminie 10 dni kalendarzowych od zakończenia okresu rozliczeniowego,  </w:t>
      </w:r>
    </w:p>
    <w:p w14:paraId="1D087589" w14:textId="77777777" w:rsidR="009C75EF" w:rsidRDefault="00F45B04" w:rsidP="00736166">
      <w:pPr>
        <w:numPr>
          <w:ilvl w:val="1"/>
          <w:numId w:val="2"/>
        </w:numPr>
        <w:spacing w:after="0"/>
        <w:ind w:left="851" w:right="0" w:hanging="425"/>
      </w:pPr>
      <w:r>
        <w:t xml:space="preserve">faktura zbiorcza w cyklu miesięcznym, płatność przelewem w terminie 14 dni od prawidłowego wystawienia faktury (Wykonawca zobowiązuje się do doręczenia faktury VAT bez podpisu za potwierdzeniem odbioru w terminie 7 dni od dnia wystawienia). </w:t>
      </w:r>
    </w:p>
    <w:p w14:paraId="6891D844" w14:textId="5C2C99CF" w:rsidR="009C75EF" w:rsidRPr="00F76DB8" w:rsidRDefault="00F45B04" w:rsidP="00736166">
      <w:pPr>
        <w:numPr>
          <w:ilvl w:val="0"/>
          <w:numId w:val="2"/>
        </w:numPr>
        <w:spacing w:after="0"/>
        <w:ind w:right="0" w:hanging="427"/>
      </w:pPr>
      <w:r>
        <w:t xml:space="preserve">Przedmiot </w:t>
      </w:r>
      <w:r w:rsidR="00C7483E">
        <w:t>Umow</w:t>
      </w:r>
      <w:r>
        <w:t xml:space="preserve">y będzie realizowany zgodnie z formularzem cenowym dołączonym do oferty Wykonawcy, którego kserokopia </w:t>
      </w:r>
      <w:r w:rsidRPr="00F76DB8">
        <w:t xml:space="preserve">stanowi </w:t>
      </w:r>
      <w:r w:rsidR="00F76DB8">
        <w:rPr>
          <w:color w:val="auto"/>
        </w:rPr>
        <w:t>z</w:t>
      </w:r>
      <w:r w:rsidR="00F76DB8" w:rsidRPr="003C0D0F">
        <w:rPr>
          <w:color w:val="auto"/>
        </w:rPr>
        <w:t xml:space="preserve">ałącznik </w:t>
      </w:r>
      <w:r w:rsidRPr="003C0D0F">
        <w:t xml:space="preserve">do </w:t>
      </w:r>
      <w:r w:rsidR="00C7483E">
        <w:t>Umow</w:t>
      </w:r>
      <w:r w:rsidRPr="003C0D0F">
        <w:t>y</w:t>
      </w:r>
      <w:r w:rsidRPr="00F76DB8">
        <w:t xml:space="preserve">. </w:t>
      </w:r>
    </w:p>
    <w:p w14:paraId="6FCA7E2F" w14:textId="401E88AB" w:rsidR="002B229F" w:rsidRDefault="00F45B04" w:rsidP="00736166">
      <w:pPr>
        <w:numPr>
          <w:ilvl w:val="0"/>
          <w:numId w:val="2"/>
        </w:numPr>
        <w:spacing w:after="0"/>
        <w:ind w:right="0" w:hanging="427"/>
      </w:pPr>
      <w:r w:rsidRPr="00F76DB8">
        <w:t xml:space="preserve">Usługi telekomunikacyjne nieuwzględnione w </w:t>
      </w:r>
      <w:r w:rsidR="00F76DB8">
        <w:rPr>
          <w:color w:val="auto"/>
        </w:rPr>
        <w:t>z</w:t>
      </w:r>
      <w:r w:rsidR="00F76DB8" w:rsidRPr="003C0D0F">
        <w:rPr>
          <w:color w:val="auto"/>
        </w:rPr>
        <w:t xml:space="preserve">ałączniku </w:t>
      </w:r>
      <w:r w:rsidRPr="003C0D0F">
        <w:t xml:space="preserve">do </w:t>
      </w:r>
      <w:r w:rsidR="00C7483E">
        <w:t>Umow</w:t>
      </w:r>
      <w:r w:rsidRPr="003C0D0F">
        <w:t>y</w:t>
      </w:r>
      <w:r w:rsidR="0084513D" w:rsidRPr="00F76DB8">
        <w:t>,</w:t>
      </w:r>
      <w:r w:rsidRPr="00F76DB8">
        <w:t xml:space="preserve"> będą realizowane przez Wykonawcę na warunkach ogólnych dla klientów biznesowych, określonych</w:t>
      </w:r>
      <w:r>
        <w:t xml:space="preserve"> </w:t>
      </w:r>
      <w:r w:rsidRPr="003C0D0F">
        <w:rPr>
          <w:color w:val="auto"/>
        </w:rPr>
        <w:t xml:space="preserve">w </w:t>
      </w:r>
      <w:r w:rsidR="007B163A" w:rsidRPr="003C0D0F">
        <w:rPr>
          <w:color w:val="auto"/>
        </w:rPr>
        <w:t>Regulaminie</w:t>
      </w:r>
      <w:r w:rsidRPr="003C0D0F">
        <w:rPr>
          <w:color w:val="auto"/>
        </w:rPr>
        <w:t xml:space="preserve"> </w:t>
      </w:r>
      <w:r>
        <w:t xml:space="preserve">Wykonawcy.  </w:t>
      </w:r>
    </w:p>
    <w:p w14:paraId="02A2860E" w14:textId="190DE40A" w:rsidR="008B61A2" w:rsidRPr="005B5948" w:rsidRDefault="008B61A2">
      <w:pPr>
        <w:numPr>
          <w:ilvl w:val="0"/>
          <w:numId w:val="2"/>
        </w:numPr>
        <w:spacing w:after="98"/>
        <w:ind w:right="0" w:hanging="427"/>
        <w:rPr>
          <w:i/>
          <w:iCs/>
          <w:color w:val="auto"/>
          <w:sz w:val="22"/>
          <w:szCs w:val="24"/>
        </w:rPr>
      </w:pPr>
      <w:r w:rsidRPr="005B5948">
        <w:rPr>
          <w:rStyle w:val="cf01"/>
          <w:rFonts w:ascii="Arial" w:hAnsi="Arial" w:cs="Arial"/>
          <w:i/>
          <w:iCs/>
          <w:color w:val="auto"/>
          <w:sz w:val="20"/>
          <w:szCs w:val="22"/>
        </w:rPr>
        <w:t>Wykonawca</w:t>
      </w:r>
      <w:r w:rsidR="009C6E93" w:rsidRPr="005B5948">
        <w:rPr>
          <w:rStyle w:val="cf01"/>
          <w:rFonts w:ascii="Arial" w:hAnsi="Arial" w:cs="Arial"/>
          <w:i/>
          <w:iCs/>
          <w:color w:val="auto"/>
          <w:sz w:val="20"/>
          <w:szCs w:val="22"/>
        </w:rPr>
        <w:t xml:space="preserve"> </w:t>
      </w:r>
      <w:r w:rsidR="00133146" w:rsidRPr="005B5948">
        <w:rPr>
          <w:rStyle w:val="cf01"/>
          <w:rFonts w:ascii="Arial" w:hAnsi="Arial" w:cs="Arial"/>
          <w:i/>
          <w:iCs/>
          <w:color w:val="auto"/>
          <w:sz w:val="20"/>
          <w:szCs w:val="22"/>
        </w:rPr>
        <w:t>jest</w:t>
      </w:r>
      <w:r w:rsidRPr="005B5948">
        <w:rPr>
          <w:rStyle w:val="cf01"/>
          <w:rFonts w:ascii="Arial" w:hAnsi="Arial" w:cs="Arial"/>
          <w:i/>
          <w:iCs/>
          <w:color w:val="auto"/>
          <w:sz w:val="20"/>
          <w:szCs w:val="22"/>
        </w:rPr>
        <w:t xml:space="preserve"> zwolniony z obowiązku dostawy i aktywacji już posiadanych przez Zamawiającego 181 szt. kart SIM, a jedynie dostarczy i aktywuje 4 szt. nowych kart SIM</w:t>
      </w:r>
      <w:r w:rsidR="009C6E93" w:rsidRPr="005B5948">
        <w:rPr>
          <w:rStyle w:val="cf01"/>
          <w:rFonts w:ascii="Arial" w:hAnsi="Arial" w:cs="Arial"/>
          <w:i/>
          <w:iCs/>
          <w:color w:val="auto"/>
          <w:sz w:val="20"/>
          <w:szCs w:val="22"/>
        </w:rPr>
        <w:t xml:space="preserve"> (</w:t>
      </w:r>
      <w:r w:rsidR="00830903" w:rsidRPr="005B5948">
        <w:rPr>
          <w:rStyle w:val="cf01"/>
          <w:rFonts w:ascii="Arial" w:hAnsi="Arial" w:cs="Arial"/>
          <w:i/>
          <w:iCs/>
          <w:color w:val="auto"/>
          <w:sz w:val="20"/>
          <w:szCs w:val="22"/>
        </w:rPr>
        <w:t>zapis alternatywn</w:t>
      </w:r>
      <w:r w:rsidR="009665AC" w:rsidRPr="005B5948">
        <w:rPr>
          <w:rStyle w:val="cf01"/>
          <w:rFonts w:ascii="Arial" w:hAnsi="Arial" w:cs="Arial"/>
          <w:i/>
          <w:iCs/>
          <w:color w:val="auto"/>
          <w:sz w:val="20"/>
          <w:szCs w:val="22"/>
        </w:rPr>
        <w:t>y, w przypadku zawarcia Umowy z operatorem Orange Polska S.A.</w:t>
      </w:r>
      <w:r w:rsidR="00EF6A6E" w:rsidRPr="005B5948">
        <w:rPr>
          <w:rStyle w:val="cf01"/>
          <w:rFonts w:ascii="Arial" w:hAnsi="Arial" w:cs="Arial"/>
          <w:i/>
          <w:iCs/>
          <w:color w:val="auto"/>
          <w:sz w:val="20"/>
          <w:szCs w:val="22"/>
        </w:rPr>
        <w:t>)</w:t>
      </w:r>
      <w:r w:rsidR="00090CC1" w:rsidRPr="005B5948">
        <w:rPr>
          <w:rStyle w:val="cf01"/>
          <w:rFonts w:ascii="Arial" w:hAnsi="Arial" w:cs="Arial"/>
          <w:i/>
          <w:iCs/>
          <w:color w:val="auto"/>
          <w:sz w:val="20"/>
          <w:szCs w:val="22"/>
        </w:rPr>
        <w:t>.</w:t>
      </w:r>
    </w:p>
    <w:p w14:paraId="1C0D542B" w14:textId="636652EB" w:rsidR="009C75EF" w:rsidRDefault="009C75EF" w:rsidP="00524DDB">
      <w:pPr>
        <w:spacing w:after="0"/>
        <w:ind w:left="0" w:right="0" w:firstLine="0"/>
      </w:pPr>
    </w:p>
    <w:p w14:paraId="4662B0D0" w14:textId="77777777" w:rsidR="009C75EF" w:rsidRDefault="00F45B04" w:rsidP="003C0D0F">
      <w:pPr>
        <w:pStyle w:val="Nagwek1"/>
        <w:spacing w:after="0"/>
        <w:ind w:left="0" w:right="0"/>
      </w:pPr>
      <w:r>
        <w:t xml:space="preserve">§ 2 </w:t>
      </w:r>
    </w:p>
    <w:p w14:paraId="5326086F" w14:textId="30AE9B5E" w:rsidR="009C75EF" w:rsidRDefault="00C7483E" w:rsidP="00524DDB">
      <w:pPr>
        <w:numPr>
          <w:ilvl w:val="0"/>
          <w:numId w:val="3"/>
        </w:numPr>
        <w:spacing w:after="0"/>
        <w:ind w:right="0" w:hanging="427"/>
      </w:pPr>
      <w:r>
        <w:t>Umow</w:t>
      </w:r>
      <w:r w:rsidR="00F45B04">
        <w:t xml:space="preserve">a </w:t>
      </w:r>
      <w:r w:rsidR="00F45A50">
        <w:t>obowiązuje</w:t>
      </w:r>
      <w:r w:rsidR="00F45B04">
        <w:t xml:space="preserve"> na czas określony, wynoszący </w:t>
      </w:r>
      <w:r w:rsidR="00F45B04">
        <w:rPr>
          <w:b/>
        </w:rPr>
        <w:t>24 miesiące</w:t>
      </w:r>
      <w:r w:rsidR="00F45B04">
        <w:t xml:space="preserve"> od dnia 26.10.202</w:t>
      </w:r>
      <w:r w:rsidR="00EE7E55">
        <w:t>3</w:t>
      </w:r>
      <w:r w:rsidR="00F45B04">
        <w:t xml:space="preserve"> r. do 25.10.202</w:t>
      </w:r>
      <w:r w:rsidR="00EE7E55">
        <w:t>5</w:t>
      </w:r>
      <w:r w:rsidR="00F45B04">
        <w:t xml:space="preserve"> r. </w:t>
      </w:r>
    </w:p>
    <w:p w14:paraId="751E613D" w14:textId="2058BC32" w:rsidR="009C75EF" w:rsidRDefault="00F45B04" w:rsidP="00736166">
      <w:pPr>
        <w:numPr>
          <w:ilvl w:val="0"/>
          <w:numId w:val="3"/>
        </w:numPr>
        <w:spacing w:after="0"/>
        <w:ind w:right="0" w:hanging="427"/>
      </w:pPr>
      <w:r>
        <w:t xml:space="preserve">Termin dostawy kart SIM wynosi </w:t>
      </w:r>
      <w:r w:rsidR="00F76DB8">
        <w:t>do 7</w:t>
      </w:r>
      <w:r>
        <w:t xml:space="preserve"> dni od dnia zawarcia </w:t>
      </w:r>
      <w:r w:rsidR="00C7483E">
        <w:t>Umow</w:t>
      </w:r>
      <w:r>
        <w:t xml:space="preserve">y.  </w:t>
      </w:r>
    </w:p>
    <w:p w14:paraId="298555FA" w14:textId="5C1E3E53" w:rsidR="009C75EF" w:rsidRDefault="00F45B04" w:rsidP="00736166">
      <w:pPr>
        <w:numPr>
          <w:ilvl w:val="0"/>
          <w:numId w:val="3"/>
        </w:numPr>
        <w:spacing w:after="0"/>
        <w:ind w:right="0" w:hanging="427"/>
      </w:pPr>
      <w:r>
        <w:t>Data i godzina aktywacji kart SIM - 26.10.202</w:t>
      </w:r>
      <w:r w:rsidR="004F5CA5">
        <w:t>3</w:t>
      </w:r>
      <w:r>
        <w:t xml:space="preserve"> r. w godzinach od 00:00 do 06:00. </w:t>
      </w:r>
    </w:p>
    <w:p w14:paraId="7B401230" w14:textId="77777777" w:rsidR="009C75EF" w:rsidRDefault="00F45B04">
      <w:pPr>
        <w:numPr>
          <w:ilvl w:val="0"/>
          <w:numId w:val="3"/>
        </w:numPr>
        <w:spacing w:after="81"/>
        <w:ind w:right="0" w:hanging="427"/>
      </w:pPr>
      <w:r>
        <w:t>Przerwa w świadczeniu usług związana z ewentualnym przeniesieniem numeracji do nowego operatora i koniecznością aktywacji kart SIM może wystąpić tylko w godzinach wskazanych w ust.3.</w:t>
      </w:r>
      <w:r>
        <w:rPr>
          <w:b/>
        </w:rPr>
        <w:t xml:space="preserve"> </w:t>
      </w:r>
      <w:r>
        <w:t xml:space="preserve"> </w:t>
      </w:r>
    </w:p>
    <w:p w14:paraId="6406A862" w14:textId="77777777" w:rsidR="009C75EF" w:rsidRDefault="00F45B04">
      <w:pPr>
        <w:spacing w:after="76" w:line="259" w:lineRule="auto"/>
        <w:ind w:left="0" w:right="0" w:firstLine="0"/>
        <w:jc w:val="left"/>
      </w:pPr>
      <w:r>
        <w:rPr>
          <w:sz w:val="22"/>
        </w:rPr>
        <w:t xml:space="preserve"> </w:t>
      </w:r>
    </w:p>
    <w:p w14:paraId="6E7695A2" w14:textId="77777777" w:rsidR="009C75EF" w:rsidRDefault="00F45B04">
      <w:pPr>
        <w:spacing w:after="0" w:line="259" w:lineRule="auto"/>
        <w:ind w:left="0" w:right="0" w:firstLine="0"/>
        <w:jc w:val="left"/>
      </w:pPr>
      <w:r>
        <w:rPr>
          <w:sz w:val="22"/>
        </w:rPr>
        <w:t xml:space="preserve"> </w:t>
      </w:r>
    </w:p>
    <w:p w14:paraId="5657667B" w14:textId="77777777" w:rsidR="009C75EF" w:rsidRDefault="00F45B04" w:rsidP="003C0D0F">
      <w:pPr>
        <w:pStyle w:val="Nagwek1"/>
        <w:spacing w:after="0"/>
        <w:ind w:left="0" w:right="0"/>
      </w:pPr>
      <w:r>
        <w:t>§ 3</w:t>
      </w:r>
      <w:r>
        <w:rPr>
          <w:b w:val="0"/>
        </w:rPr>
        <w:t xml:space="preserve"> </w:t>
      </w:r>
    </w:p>
    <w:p w14:paraId="2C507056" w14:textId="050E2BA8" w:rsidR="00F76DB8" w:rsidRDefault="00F45B04" w:rsidP="00524DDB">
      <w:pPr>
        <w:numPr>
          <w:ilvl w:val="0"/>
          <w:numId w:val="4"/>
        </w:numPr>
        <w:spacing w:after="0"/>
        <w:ind w:right="0" w:hanging="427"/>
      </w:pPr>
      <w:r>
        <w:t xml:space="preserve">Zamawiający zastrzega sobie prawo do skorzystania z prawa opcji. </w:t>
      </w:r>
      <w:r>
        <w:rPr>
          <w:i/>
        </w:rPr>
        <w:t xml:space="preserve"> </w:t>
      </w:r>
    </w:p>
    <w:p w14:paraId="5AC4C196" w14:textId="5E920955" w:rsidR="00F76DB8" w:rsidRPr="00D075BF" w:rsidRDefault="00F76DB8" w:rsidP="003C0D0F">
      <w:pPr>
        <w:numPr>
          <w:ilvl w:val="0"/>
          <w:numId w:val="4"/>
        </w:numPr>
        <w:spacing w:after="0"/>
        <w:ind w:right="0" w:hanging="427"/>
      </w:pPr>
      <w:r w:rsidRPr="00D075BF">
        <w:t xml:space="preserve">Zakres prawa opcji obejmuje do 40% przedmiotu </w:t>
      </w:r>
      <w:r w:rsidR="00C7483E">
        <w:t>Umowy</w:t>
      </w:r>
      <w:r w:rsidRPr="00D075BF">
        <w:t xml:space="preserve"> (po cenach nie wyższych niż zaoferowane przez Wykonawcę w postępowaniu)</w:t>
      </w:r>
      <w:r>
        <w:t>,</w:t>
      </w:r>
      <w:r w:rsidRPr="00D075BF">
        <w:t xml:space="preserve"> </w:t>
      </w:r>
      <w:r w:rsidRPr="0011312D">
        <w:t>w tym:</w:t>
      </w:r>
      <w:r w:rsidRPr="00D075BF">
        <w:t xml:space="preserve"> </w:t>
      </w:r>
    </w:p>
    <w:p w14:paraId="49438736" w14:textId="77777777" w:rsidR="00F76DB8" w:rsidRPr="00D075BF" w:rsidRDefault="00F76DB8" w:rsidP="00F76DB8">
      <w:pPr>
        <w:numPr>
          <w:ilvl w:val="0"/>
          <w:numId w:val="23"/>
        </w:numPr>
        <w:spacing w:after="96"/>
        <w:ind w:left="1134" w:right="0" w:hanging="425"/>
      </w:pPr>
      <w:r w:rsidRPr="00D075BF">
        <w:t>dostaw</w:t>
      </w:r>
      <w:r>
        <w:t>ę</w:t>
      </w:r>
      <w:r w:rsidRPr="00D075BF">
        <w:t xml:space="preserve"> oraz bezpłatn</w:t>
      </w:r>
      <w:r>
        <w:t>ą</w:t>
      </w:r>
      <w:r w:rsidRPr="00D075BF">
        <w:t xml:space="preserve"> aktywacj</w:t>
      </w:r>
      <w:r>
        <w:t>ę</w:t>
      </w:r>
      <w:r w:rsidRPr="00D075BF">
        <w:t xml:space="preserve"> 74 szt. kart SIM (na żądanie Zamawiającego </w:t>
      </w:r>
      <w:proofErr w:type="spellStart"/>
      <w:r w:rsidRPr="00D075BF">
        <w:t>eSIM</w:t>
      </w:r>
      <w:proofErr w:type="spellEnd"/>
      <w:r w:rsidRPr="00D075BF">
        <w:t xml:space="preserve">, jeśli ta usługa dostępna jest u Wykonawcy), w tym: </w:t>
      </w:r>
    </w:p>
    <w:p w14:paraId="3EA6F5CA" w14:textId="77777777" w:rsidR="00F76DB8" w:rsidRDefault="00F76DB8" w:rsidP="003C0D0F">
      <w:pPr>
        <w:tabs>
          <w:tab w:val="center" w:pos="5347"/>
        </w:tabs>
        <w:ind w:left="1134" w:firstLine="0"/>
      </w:pPr>
      <w:r>
        <w:rPr>
          <w:rFonts w:eastAsia="Segoe UI Symbol"/>
        </w:rPr>
        <w:t xml:space="preserve">- </w:t>
      </w:r>
      <w:r w:rsidRPr="00D075BF">
        <w:t xml:space="preserve">59 szt. dla telefonów komórkowych, w tym </w:t>
      </w:r>
      <w:r w:rsidRPr="00D075BF">
        <w:rPr>
          <w:strike/>
        </w:rPr>
        <w:t>4</w:t>
      </w:r>
      <w:r w:rsidRPr="00D075BF">
        <w:t xml:space="preserve"> szt. </w:t>
      </w:r>
      <w:r>
        <w:t>G</w:t>
      </w:r>
      <w:r w:rsidRPr="00D075BF">
        <w:t xml:space="preserve">rupy I oraz 55 szt. </w:t>
      </w:r>
      <w:r>
        <w:t>G</w:t>
      </w:r>
      <w:r w:rsidRPr="00D075BF">
        <w:t xml:space="preserve">rupy II, </w:t>
      </w:r>
    </w:p>
    <w:p w14:paraId="263011B0" w14:textId="77777777" w:rsidR="00F76DB8" w:rsidRPr="00D075BF" w:rsidRDefault="00F76DB8" w:rsidP="003C0D0F">
      <w:pPr>
        <w:tabs>
          <w:tab w:val="center" w:pos="5347"/>
        </w:tabs>
        <w:ind w:left="1134" w:firstLine="0"/>
      </w:pPr>
      <w:r>
        <w:t xml:space="preserve">- </w:t>
      </w:r>
      <w:r w:rsidRPr="00D075BF">
        <w:t xml:space="preserve">15 szt. do bezprzewodowego dostępu do </w:t>
      </w:r>
      <w:proofErr w:type="spellStart"/>
      <w:r w:rsidRPr="00D075BF">
        <w:t>internetu</w:t>
      </w:r>
      <w:proofErr w:type="spellEnd"/>
      <w:r w:rsidRPr="00D075BF">
        <w:t xml:space="preserve"> (do urządzeń Zamawiającego). </w:t>
      </w:r>
    </w:p>
    <w:p w14:paraId="1D235578" w14:textId="77777777" w:rsidR="00F76DB8" w:rsidRPr="00D075BF" w:rsidRDefault="00F76DB8" w:rsidP="003C0D0F">
      <w:pPr>
        <w:ind w:left="1134" w:firstLine="0"/>
      </w:pPr>
      <w:r w:rsidRPr="00D075BF">
        <w:t xml:space="preserve">Każda karta powinna mieć uniwersalny format USIM, tj. umożliwić Zamawiającemu wyłamanie karty w jednym z rozmiarów: SIM (1FF), </w:t>
      </w:r>
      <w:proofErr w:type="spellStart"/>
      <w:r w:rsidRPr="00D075BF">
        <w:t>miniSIM</w:t>
      </w:r>
      <w:proofErr w:type="spellEnd"/>
      <w:r w:rsidRPr="00D075BF">
        <w:t xml:space="preserve"> (2FF), </w:t>
      </w:r>
      <w:proofErr w:type="spellStart"/>
      <w:r w:rsidRPr="00D075BF">
        <w:t>microSIM</w:t>
      </w:r>
      <w:proofErr w:type="spellEnd"/>
      <w:r w:rsidRPr="00D075BF">
        <w:t xml:space="preserve"> (3FF) oraz </w:t>
      </w:r>
      <w:proofErr w:type="spellStart"/>
      <w:r w:rsidRPr="00D075BF">
        <w:t>nanoSIM</w:t>
      </w:r>
      <w:proofErr w:type="spellEnd"/>
      <w:r w:rsidRPr="00D075BF">
        <w:t xml:space="preserve"> (4FF); </w:t>
      </w:r>
    </w:p>
    <w:p w14:paraId="6F92AFD6" w14:textId="77777777" w:rsidR="00F76DB8" w:rsidRPr="00D075BF" w:rsidRDefault="00F76DB8" w:rsidP="00F76DB8">
      <w:pPr>
        <w:numPr>
          <w:ilvl w:val="0"/>
          <w:numId w:val="23"/>
        </w:numPr>
        <w:spacing w:after="0"/>
        <w:ind w:left="1134" w:right="0" w:hanging="425"/>
      </w:pPr>
      <w:r w:rsidRPr="00D075BF">
        <w:t xml:space="preserve">świadczenie usług telefonii komórkowej oraz bezprzewodowego </w:t>
      </w:r>
      <w:proofErr w:type="spellStart"/>
      <w:r w:rsidRPr="00D075BF">
        <w:t>internetu</w:t>
      </w:r>
      <w:proofErr w:type="spellEnd"/>
      <w:r w:rsidRPr="00D075BF">
        <w:t xml:space="preserve"> dla wyżej wymienionych kart SIM. </w:t>
      </w:r>
    </w:p>
    <w:p w14:paraId="2F32E840" w14:textId="2FE80F52" w:rsidR="009C75EF" w:rsidRDefault="00F45B04" w:rsidP="00736166">
      <w:pPr>
        <w:numPr>
          <w:ilvl w:val="0"/>
          <w:numId w:val="4"/>
        </w:numPr>
        <w:spacing w:after="0" w:line="321" w:lineRule="auto"/>
        <w:ind w:right="0" w:hanging="427"/>
      </w:pPr>
      <w:r>
        <w:t>Bezpłatne aktywowan</w:t>
      </w:r>
      <w:r w:rsidR="00F10CEE">
        <w:t>i</w:t>
      </w:r>
      <w:r>
        <w:t xml:space="preserve">e w ramach prawa opcji. Karty SIM zostaną włączone do Grupy Kart Zamawiającego. </w:t>
      </w:r>
    </w:p>
    <w:p w14:paraId="4F04A4D2" w14:textId="4CF7051D" w:rsidR="009C75EF" w:rsidRPr="00FB7D54" w:rsidRDefault="00F45B04" w:rsidP="00736166">
      <w:pPr>
        <w:numPr>
          <w:ilvl w:val="0"/>
          <w:numId w:val="4"/>
        </w:numPr>
        <w:spacing w:after="0"/>
        <w:ind w:right="0" w:hanging="427"/>
      </w:pPr>
      <w:r>
        <w:t xml:space="preserve">Prawo opcji będzie realizowane na warunkach nie gorszych dla Zamawiającego niż określono </w:t>
      </w:r>
      <w:r w:rsidR="00821898">
        <w:br/>
      </w:r>
      <w:r>
        <w:t xml:space="preserve">w </w:t>
      </w:r>
      <w:r w:rsidR="00C7483E">
        <w:t xml:space="preserve">Umowie </w:t>
      </w:r>
      <w:r>
        <w:t xml:space="preserve">oraz po cenach nie wyższych od cen wskazanych </w:t>
      </w:r>
      <w:r w:rsidRPr="00FB7D54">
        <w:t xml:space="preserve">w </w:t>
      </w:r>
      <w:r w:rsidR="00F76DB8" w:rsidRPr="003C0D0F">
        <w:rPr>
          <w:color w:val="auto"/>
        </w:rPr>
        <w:t>z</w:t>
      </w:r>
      <w:r w:rsidRPr="003C0D0F">
        <w:rPr>
          <w:color w:val="auto"/>
        </w:rPr>
        <w:t xml:space="preserve">ałączniku </w:t>
      </w:r>
      <w:r w:rsidRPr="003C0D0F">
        <w:t xml:space="preserve">do </w:t>
      </w:r>
      <w:r w:rsidR="00C7483E" w:rsidRPr="003C0D0F">
        <w:t>Umow</w:t>
      </w:r>
      <w:r w:rsidR="00F76DB8" w:rsidRPr="003C0D0F">
        <w:t>y</w:t>
      </w:r>
      <w:r w:rsidRPr="00FB7D54">
        <w:t>.</w:t>
      </w:r>
      <w:r w:rsidRPr="00FB7D54">
        <w:rPr>
          <w:sz w:val="22"/>
        </w:rPr>
        <w:t xml:space="preserve"> </w:t>
      </w:r>
    </w:p>
    <w:p w14:paraId="0033EC04" w14:textId="77777777" w:rsidR="009C75EF" w:rsidRDefault="00F45B04" w:rsidP="00736166">
      <w:pPr>
        <w:numPr>
          <w:ilvl w:val="0"/>
          <w:numId w:val="4"/>
        </w:numPr>
        <w:spacing w:after="0"/>
        <w:ind w:right="0" w:hanging="427"/>
      </w:pPr>
      <w:r>
        <w:t xml:space="preserve">O zamiarze każdorazowego skorzystania z prawa opcji Zamawiający poinformuje Wykonawcę pisemnie. </w:t>
      </w:r>
    </w:p>
    <w:p w14:paraId="62F1F778" w14:textId="623D06C9" w:rsidR="009C75EF" w:rsidRDefault="00F45B04" w:rsidP="00736166">
      <w:pPr>
        <w:numPr>
          <w:ilvl w:val="0"/>
          <w:numId w:val="4"/>
        </w:numPr>
        <w:spacing w:after="0"/>
        <w:ind w:right="0" w:hanging="427"/>
      </w:pPr>
      <w:r>
        <w:t xml:space="preserve">Postanowienia </w:t>
      </w:r>
      <w:r w:rsidR="00C7483E">
        <w:t xml:space="preserve">Umowy </w:t>
      </w:r>
      <w:r>
        <w:t xml:space="preserve">dotyczące praw i obowiązków Stron </w:t>
      </w:r>
      <w:r w:rsidR="00C7483E">
        <w:t>Umow</w:t>
      </w:r>
      <w:r>
        <w:t xml:space="preserve">y, terminów realizacji oraz sposobu rozliczania mają zastosowanie w przypadku skorzystania przez Zamawiającego z prawa opcji. </w:t>
      </w:r>
    </w:p>
    <w:p w14:paraId="77AFA244" w14:textId="77777777" w:rsidR="009C75EF" w:rsidRDefault="00F45B04" w:rsidP="00736166">
      <w:pPr>
        <w:numPr>
          <w:ilvl w:val="0"/>
          <w:numId w:val="4"/>
        </w:numPr>
        <w:spacing w:after="0"/>
        <w:ind w:right="0" w:hanging="427"/>
      </w:pPr>
      <w:r>
        <w:t xml:space="preserve">Wykonawcy nie przysługują żadne roszczenia z tytułu nieskorzystania lub częściowego skorzystania przez Zamawiającego z prawa opcji. </w:t>
      </w:r>
    </w:p>
    <w:p w14:paraId="27F0F39B" w14:textId="77777777" w:rsidR="009C75EF" w:rsidRDefault="00F45B04">
      <w:pPr>
        <w:spacing w:after="34" w:line="259" w:lineRule="auto"/>
        <w:ind w:left="360" w:right="0" w:firstLine="0"/>
        <w:jc w:val="left"/>
      </w:pPr>
      <w:r>
        <w:t xml:space="preserve"> </w:t>
      </w:r>
    </w:p>
    <w:p w14:paraId="61BE402C" w14:textId="77777777" w:rsidR="009C75EF" w:rsidRDefault="00F45B04" w:rsidP="003C0D0F">
      <w:pPr>
        <w:pStyle w:val="Nagwek1"/>
        <w:spacing w:after="0"/>
        <w:ind w:left="0" w:right="4" w:firstLine="0"/>
      </w:pPr>
      <w:r>
        <w:t xml:space="preserve">§ 4 </w:t>
      </w:r>
    </w:p>
    <w:p w14:paraId="5AB0C108" w14:textId="19A64B06" w:rsidR="009C75EF" w:rsidRPr="003C0D0F" w:rsidRDefault="00F45B04" w:rsidP="00524DDB">
      <w:pPr>
        <w:numPr>
          <w:ilvl w:val="0"/>
          <w:numId w:val="5"/>
        </w:numPr>
        <w:spacing w:after="0"/>
        <w:ind w:right="0" w:hanging="427"/>
        <w:rPr>
          <w:color w:val="auto"/>
        </w:rPr>
      </w:pPr>
      <w:r>
        <w:t xml:space="preserve">Obsługa Grupy Kart, </w:t>
      </w:r>
      <w:r w:rsidRPr="00F76DB8">
        <w:t>warunki świadczenia usług telekomunikacyjnych oraz warunki ich rozliczania</w:t>
      </w:r>
      <w:r w:rsidR="004E725D" w:rsidRPr="00F76DB8">
        <w:t xml:space="preserve"> </w:t>
      </w:r>
      <w:r w:rsidRPr="00F76DB8">
        <w:t xml:space="preserve">odbywają się zgodnie z </w:t>
      </w:r>
      <w:r w:rsidR="00F76DB8" w:rsidRPr="00F45A50">
        <w:rPr>
          <w:color w:val="auto"/>
        </w:rPr>
        <w:t>z</w:t>
      </w:r>
      <w:r w:rsidRPr="00F45A50">
        <w:rPr>
          <w:color w:val="auto"/>
        </w:rPr>
        <w:t>ałącznik</w:t>
      </w:r>
      <w:r w:rsidR="001278CC" w:rsidRPr="00F45A50">
        <w:rPr>
          <w:color w:val="auto"/>
        </w:rPr>
        <w:t>iem</w:t>
      </w:r>
      <w:r w:rsidRPr="00F45A50">
        <w:rPr>
          <w:color w:val="auto"/>
        </w:rPr>
        <w:t xml:space="preserve"> do </w:t>
      </w:r>
      <w:r w:rsidR="00C7483E">
        <w:rPr>
          <w:color w:val="auto"/>
        </w:rPr>
        <w:t>Umow</w:t>
      </w:r>
      <w:r w:rsidR="00F76DB8" w:rsidRPr="003C0D0F">
        <w:rPr>
          <w:color w:val="auto"/>
        </w:rPr>
        <w:t>y</w:t>
      </w:r>
      <w:r w:rsidRPr="003C0D0F">
        <w:rPr>
          <w:color w:val="auto"/>
        </w:rPr>
        <w:t xml:space="preserve">. </w:t>
      </w:r>
    </w:p>
    <w:p w14:paraId="49EA4312" w14:textId="4D54681E" w:rsidR="009C75EF" w:rsidRPr="00F76DB8" w:rsidRDefault="00F45B04" w:rsidP="00736166">
      <w:pPr>
        <w:numPr>
          <w:ilvl w:val="0"/>
          <w:numId w:val="5"/>
        </w:numPr>
        <w:spacing w:after="0"/>
        <w:ind w:right="0" w:hanging="427"/>
      </w:pPr>
      <w:r w:rsidRPr="00F76DB8">
        <w:t>Zamawiający ma prawo do dokonania cesji do 20% numerów telefonów (kart SIM) dla os</w:t>
      </w:r>
      <w:r w:rsidR="00C7483E">
        <w:t>ób</w:t>
      </w:r>
      <w:r w:rsidRPr="00F76DB8">
        <w:t xml:space="preserve"> fizyczn</w:t>
      </w:r>
      <w:r w:rsidR="00C7483E">
        <w:t>ych</w:t>
      </w:r>
      <w:r w:rsidRPr="00F76DB8">
        <w:t xml:space="preserve"> lub prawn</w:t>
      </w:r>
      <w:r w:rsidR="00C7483E">
        <w:t>ych</w:t>
      </w:r>
      <w:r w:rsidRPr="00F76DB8">
        <w:t xml:space="preserve"> na koszt Wykonawcy. </w:t>
      </w:r>
    </w:p>
    <w:p w14:paraId="3B1BEA59" w14:textId="77777777" w:rsidR="009C75EF" w:rsidRPr="00F76DB8" w:rsidRDefault="00F45B04" w:rsidP="00736166">
      <w:pPr>
        <w:numPr>
          <w:ilvl w:val="0"/>
          <w:numId w:val="5"/>
        </w:numPr>
        <w:spacing w:after="0"/>
        <w:ind w:right="0" w:hanging="427"/>
      </w:pPr>
      <w:r w:rsidRPr="00F76DB8">
        <w:t xml:space="preserve">Cesja, o której mowa w ust. 2, jest dla Cedenta oraz Cesjonariusza bezpłatna. </w:t>
      </w:r>
    </w:p>
    <w:p w14:paraId="38FA25E2" w14:textId="77777777" w:rsidR="009C75EF" w:rsidRPr="00F76DB8" w:rsidRDefault="00F45B04">
      <w:pPr>
        <w:spacing w:after="86" w:line="259" w:lineRule="auto"/>
        <w:ind w:left="720" w:right="0" w:firstLine="0"/>
        <w:jc w:val="left"/>
      </w:pPr>
      <w:r w:rsidRPr="00F76DB8">
        <w:rPr>
          <w:sz w:val="22"/>
        </w:rPr>
        <w:t xml:space="preserve"> </w:t>
      </w:r>
    </w:p>
    <w:p w14:paraId="6F8C28DD" w14:textId="308070C0" w:rsidR="009C75EF" w:rsidRPr="00F76DB8" w:rsidRDefault="00F45B04" w:rsidP="003C0D0F">
      <w:pPr>
        <w:pStyle w:val="Nagwek1"/>
        <w:tabs>
          <w:tab w:val="left" w:pos="7513"/>
        </w:tabs>
        <w:spacing w:after="0"/>
        <w:ind w:left="0" w:right="4" w:firstLine="0"/>
      </w:pPr>
      <w:r w:rsidRPr="00F76DB8">
        <w:t>§ 5</w:t>
      </w:r>
    </w:p>
    <w:p w14:paraId="6F089759" w14:textId="06E5D82B" w:rsidR="009C75EF" w:rsidRDefault="00F45B04" w:rsidP="00524DDB">
      <w:pPr>
        <w:numPr>
          <w:ilvl w:val="0"/>
          <w:numId w:val="6"/>
        </w:numPr>
        <w:spacing w:after="0"/>
        <w:ind w:right="0" w:hanging="427"/>
      </w:pPr>
      <w:r w:rsidRPr="00F76DB8">
        <w:t xml:space="preserve">Za wykonanie przedmiotu </w:t>
      </w:r>
      <w:r w:rsidR="00C7483E">
        <w:t>Umow</w:t>
      </w:r>
      <w:r w:rsidRPr="00F76DB8">
        <w:t xml:space="preserve">y Zamawiający zapłaci Wykonawcy wynagrodzenie według cen określonych w </w:t>
      </w:r>
      <w:r w:rsidR="00F76DB8" w:rsidRPr="003C0D0F">
        <w:rPr>
          <w:color w:val="auto"/>
        </w:rPr>
        <w:t>z</w:t>
      </w:r>
      <w:r w:rsidRPr="003C0D0F">
        <w:rPr>
          <w:color w:val="auto"/>
        </w:rPr>
        <w:t xml:space="preserve">ałączniku </w:t>
      </w:r>
      <w:r w:rsidRPr="00F76DB8">
        <w:t xml:space="preserve">do </w:t>
      </w:r>
      <w:r w:rsidR="00C7483E">
        <w:t>Umow</w:t>
      </w:r>
      <w:r w:rsidRPr="00F76DB8">
        <w:t>y</w:t>
      </w:r>
      <w:r>
        <w:t xml:space="preserve">.  </w:t>
      </w:r>
    </w:p>
    <w:p w14:paraId="37A33548" w14:textId="4AEAA7AB" w:rsidR="009C75EF" w:rsidRDefault="00F45B04">
      <w:pPr>
        <w:numPr>
          <w:ilvl w:val="0"/>
          <w:numId w:val="6"/>
        </w:numPr>
        <w:spacing w:after="71" w:line="301" w:lineRule="auto"/>
        <w:ind w:right="0" w:hanging="427"/>
      </w:pPr>
      <w:r>
        <w:t xml:space="preserve">Maksymalne wynagrodzenie wynikające z </w:t>
      </w:r>
      <w:r>
        <w:tab/>
        <w:t>treści oferty Wykonawcy wynosi brutto......................</w:t>
      </w:r>
      <w:r w:rsidR="005C12CF">
        <w:t xml:space="preserve">  </w:t>
      </w:r>
      <w:r>
        <w:t xml:space="preserve"> zł</w:t>
      </w:r>
      <w:r w:rsidR="005C12CF">
        <w:br/>
      </w:r>
      <w:r w:rsidR="0057617C">
        <w:t>(</w:t>
      </w:r>
      <w:r>
        <w:t xml:space="preserve">słownie: </w:t>
      </w:r>
      <w:r w:rsidR="0057617C">
        <w:t>…</w:t>
      </w:r>
      <w:r>
        <w:t>................................................</w:t>
      </w:r>
      <w:r w:rsidR="0057617C">
        <w:t>)</w:t>
      </w:r>
      <w:r>
        <w:t xml:space="preserve"> i nie obejmuje realizacji prawa opcji, o której mowa w</w:t>
      </w:r>
      <w:r w:rsidR="0057617C">
        <w:t> </w:t>
      </w:r>
      <w:r>
        <w:t>§</w:t>
      </w:r>
      <w:r w:rsidR="0057617C">
        <w:t> </w:t>
      </w:r>
      <w:r>
        <w:t xml:space="preserve">3 </w:t>
      </w:r>
      <w:r w:rsidR="00C7483E">
        <w:t>Umow</w:t>
      </w:r>
      <w:r>
        <w:t xml:space="preserve">y. </w:t>
      </w:r>
    </w:p>
    <w:p w14:paraId="0B3FE00E" w14:textId="77777777" w:rsidR="009C75EF" w:rsidRDefault="00F45B04">
      <w:pPr>
        <w:numPr>
          <w:ilvl w:val="0"/>
          <w:numId w:val="6"/>
        </w:numPr>
        <w:spacing w:after="108"/>
        <w:ind w:right="0" w:hanging="427"/>
      </w:pPr>
      <w:r>
        <w:t xml:space="preserve">Faktura powinna być wystawiona w następujących sposób: </w:t>
      </w:r>
    </w:p>
    <w:p w14:paraId="2C8324D8" w14:textId="50EFD6AB" w:rsidR="009C75EF" w:rsidRDefault="00821898" w:rsidP="00E27D24">
      <w:pPr>
        <w:tabs>
          <w:tab w:val="left" w:pos="709"/>
          <w:tab w:val="left" w:pos="1418"/>
        </w:tabs>
        <w:spacing w:after="37" w:line="301" w:lineRule="auto"/>
        <w:ind w:left="1276" w:right="4316" w:hanging="916"/>
        <w:jc w:val="left"/>
      </w:pPr>
      <w:r>
        <w:t xml:space="preserve"> </w:t>
      </w:r>
      <w:r w:rsidR="00F45B04">
        <w:t>Nabywca: Górnośląsko-Zagłębiowska</w:t>
      </w:r>
      <w:r w:rsidR="00DB3118">
        <w:t xml:space="preserve"> </w:t>
      </w:r>
      <w:r w:rsidR="00F45B04">
        <w:t>Metropolia</w:t>
      </w:r>
      <w:r w:rsidR="003016FA">
        <w:br/>
      </w:r>
      <w:r>
        <w:t xml:space="preserve">  </w:t>
      </w:r>
      <w:r w:rsidR="00F45B04">
        <w:t>ul. Barbary 21A</w:t>
      </w:r>
      <w:r w:rsidR="00DB3118">
        <w:br/>
      </w:r>
      <w:r>
        <w:t xml:space="preserve">  </w:t>
      </w:r>
      <w:r w:rsidR="00F45B04">
        <w:t xml:space="preserve">40-053 Katowice </w:t>
      </w:r>
    </w:p>
    <w:p w14:paraId="3E294F4E" w14:textId="378A78AF" w:rsidR="009C75EF" w:rsidRDefault="00821898" w:rsidP="00E27D24">
      <w:pPr>
        <w:tabs>
          <w:tab w:val="left" w:pos="709"/>
          <w:tab w:val="center" w:pos="1134"/>
          <w:tab w:val="left" w:pos="1418"/>
          <w:tab w:val="center" w:pos="2190"/>
        </w:tabs>
        <w:spacing w:after="92"/>
        <w:ind w:left="1276" w:right="0" w:firstLine="0"/>
        <w:jc w:val="left"/>
      </w:pPr>
      <w:r>
        <w:rPr>
          <w:rFonts w:ascii="Calibri" w:eastAsia="Calibri" w:hAnsi="Calibri" w:cs="Calibri"/>
          <w:sz w:val="22"/>
        </w:rPr>
        <w:t xml:space="preserve">  </w:t>
      </w:r>
      <w:r w:rsidR="00F45B04">
        <w:t>NIP:</w:t>
      </w:r>
      <w:r w:rsidR="00F45B04">
        <w:rPr>
          <w:rFonts w:ascii="Times New Roman" w:eastAsia="Times New Roman" w:hAnsi="Times New Roman" w:cs="Times New Roman"/>
        </w:rPr>
        <w:t xml:space="preserve"> </w:t>
      </w:r>
      <w:r w:rsidR="00F45B04">
        <w:t xml:space="preserve">6342901873 </w:t>
      </w:r>
    </w:p>
    <w:p w14:paraId="51D43F32" w14:textId="4856C11F" w:rsidR="009C75EF" w:rsidRDefault="00F45B04">
      <w:pPr>
        <w:spacing w:after="67"/>
        <w:ind w:left="427" w:right="0" w:firstLine="0"/>
      </w:pPr>
      <w:proofErr w:type="gramStart"/>
      <w:r>
        <w:t xml:space="preserve">Odbiorca: </w:t>
      </w:r>
      <w:r w:rsidR="00821898">
        <w:t xml:space="preserve"> </w:t>
      </w:r>
      <w:r>
        <w:t>Zarząd</w:t>
      </w:r>
      <w:proofErr w:type="gramEnd"/>
      <w:r>
        <w:t xml:space="preserve"> Transportu Metropolitalnego </w:t>
      </w:r>
    </w:p>
    <w:p w14:paraId="56895587" w14:textId="61C4DC83" w:rsidR="009C75EF" w:rsidRDefault="00F45B04">
      <w:pPr>
        <w:tabs>
          <w:tab w:val="center" w:pos="360"/>
          <w:tab w:val="center" w:pos="708"/>
          <w:tab w:val="center" w:pos="2104"/>
        </w:tabs>
        <w:spacing w:after="73"/>
        <w:ind w:left="0" w:right="0" w:firstLine="0"/>
        <w:jc w:val="left"/>
      </w:pPr>
      <w:r>
        <w:rPr>
          <w:rFonts w:ascii="Calibri" w:eastAsia="Calibri" w:hAnsi="Calibri" w:cs="Calibri"/>
          <w:sz w:val="22"/>
        </w:rPr>
        <w:tab/>
      </w:r>
      <w:r>
        <w:t xml:space="preserve"> </w:t>
      </w:r>
      <w:r>
        <w:tab/>
        <w:t xml:space="preserve"> </w:t>
      </w:r>
      <w:r>
        <w:tab/>
        <w:t>ul. Barb</w:t>
      </w:r>
      <w:r w:rsidR="00E946B6">
        <w:t>a</w:t>
      </w:r>
      <w:r>
        <w:t xml:space="preserve">ry 21A </w:t>
      </w:r>
    </w:p>
    <w:p w14:paraId="6DA2F940" w14:textId="204BF765" w:rsidR="009C75EF" w:rsidRDefault="00F45B04">
      <w:pPr>
        <w:tabs>
          <w:tab w:val="center" w:pos="360"/>
          <w:tab w:val="center" w:pos="708"/>
          <w:tab w:val="center" w:pos="2188"/>
        </w:tabs>
        <w:ind w:left="0" w:right="0" w:firstLine="0"/>
        <w:jc w:val="left"/>
      </w:pPr>
      <w:r>
        <w:rPr>
          <w:rFonts w:ascii="Calibri" w:eastAsia="Calibri" w:hAnsi="Calibri" w:cs="Calibri"/>
          <w:sz w:val="22"/>
        </w:rPr>
        <w:tab/>
      </w:r>
      <w:r>
        <w:t xml:space="preserve"> </w:t>
      </w:r>
      <w:r>
        <w:tab/>
        <w:t xml:space="preserve"> </w:t>
      </w:r>
      <w:r w:rsidR="00AD2DEB">
        <w:tab/>
      </w:r>
      <w:r>
        <w:t xml:space="preserve">40-053 Katowice </w:t>
      </w:r>
    </w:p>
    <w:p w14:paraId="20410AF5" w14:textId="1D5E93B8" w:rsidR="009C75EF" w:rsidRDefault="00F45B04">
      <w:pPr>
        <w:numPr>
          <w:ilvl w:val="0"/>
          <w:numId w:val="6"/>
        </w:numPr>
        <w:spacing w:after="94"/>
        <w:ind w:right="0" w:hanging="427"/>
      </w:pPr>
      <w:r>
        <w:t>Zapłata wynagrodzenia</w:t>
      </w:r>
      <w:r w:rsidR="001D5707">
        <w:t xml:space="preserve"> </w:t>
      </w:r>
      <w:r>
        <w:t>nastąpi przelewem na rachunek bankowy Wykonawcy</w:t>
      </w:r>
      <w:r w:rsidR="001D5707">
        <w:t xml:space="preserve"> </w:t>
      </w:r>
      <w:r w:rsidR="001D5707">
        <w:br/>
      </w:r>
      <w:r w:rsidR="00F10CEE">
        <w:t>n</w:t>
      </w:r>
      <w:r>
        <w:t xml:space="preserve">r ………………………………………… </w:t>
      </w:r>
      <w:r w:rsidR="001D5707">
        <w:t>…………………………</w:t>
      </w:r>
      <w:r>
        <w:t xml:space="preserve">w terminie określonym w § 7 ust. 1. </w:t>
      </w:r>
    </w:p>
    <w:p w14:paraId="7A4E1278" w14:textId="77777777" w:rsidR="009C75EF" w:rsidRDefault="00F45B04" w:rsidP="00736166">
      <w:pPr>
        <w:numPr>
          <w:ilvl w:val="0"/>
          <w:numId w:val="6"/>
        </w:numPr>
        <w:spacing w:after="0"/>
        <w:ind w:right="0" w:hanging="427"/>
      </w:pPr>
      <w:r>
        <w:t xml:space="preserve">Wykonawca oświadcza, że wymieniony w ust. 4 rachunek bankowy jest związany z prowadzoną działalnością gospodarczą. </w:t>
      </w:r>
    </w:p>
    <w:p w14:paraId="20279203" w14:textId="5055ABE5" w:rsidR="009C75EF" w:rsidRDefault="00F45B04" w:rsidP="00736166">
      <w:pPr>
        <w:numPr>
          <w:ilvl w:val="0"/>
          <w:numId w:val="6"/>
        </w:numPr>
        <w:spacing w:after="0"/>
        <w:ind w:right="0" w:hanging="427"/>
      </w:pPr>
      <w:r>
        <w:t xml:space="preserve">Wynagrodzenie określone w niniejszym paragrafie uwzględnia koszty wszystkich czynności </w:t>
      </w:r>
      <w:r w:rsidR="00821898">
        <w:br/>
      </w:r>
      <w:r>
        <w:t xml:space="preserve">i składników koniecznych do należytego wykonania przedmiotu </w:t>
      </w:r>
      <w:r w:rsidR="00C7483E">
        <w:t>Umow</w:t>
      </w:r>
      <w:r>
        <w:t xml:space="preserve">y. </w:t>
      </w:r>
    </w:p>
    <w:p w14:paraId="29193FDA" w14:textId="01B056EC" w:rsidR="009C75EF" w:rsidRDefault="00F45B04">
      <w:pPr>
        <w:numPr>
          <w:ilvl w:val="0"/>
          <w:numId w:val="6"/>
        </w:numPr>
        <w:ind w:right="0" w:hanging="427"/>
      </w:pPr>
      <w:r>
        <w:t>Przeniesienie wierzytelności Wykonawcy wobec Zamawiającego wynikających</w:t>
      </w:r>
      <w:r w:rsidR="00E676DA">
        <w:t xml:space="preserve"> </w:t>
      </w:r>
      <w:r>
        <w:t>z</w:t>
      </w:r>
      <w:r w:rsidR="00E676DA">
        <w:t xml:space="preserve"> </w:t>
      </w:r>
      <w:r>
        <w:t xml:space="preserve">realizacji niniejszej </w:t>
      </w:r>
      <w:r w:rsidR="00C7483E">
        <w:t>Umow</w:t>
      </w:r>
      <w:r>
        <w:t xml:space="preserve">y na rzecz osób trzecich, wymaga uprzedniej zgody Zamawiającego wyrażonej na piśmie. </w:t>
      </w:r>
    </w:p>
    <w:p w14:paraId="48B361F7" w14:textId="77777777" w:rsidR="009C75EF" w:rsidRDefault="00F45B04">
      <w:pPr>
        <w:spacing w:after="106" w:line="259" w:lineRule="auto"/>
        <w:ind w:left="360" w:right="0" w:firstLine="0"/>
        <w:jc w:val="left"/>
      </w:pPr>
      <w:r>
        <w:t xml:space="preserve"> </w:t>
      </w:r>
    </w:p>
    <w:p w14:paraId="24C21D6B" w14:textId="62CA3F7E" w:rsidR="009C75EF" w:rsidRDefault="00F45B04" w:rsidP="003C0D0F">
      <w:pPr>
        <w:pStyle w:val="Nagwek1"/>
        <w:spacing w:after="0"/>
        <w:ind w:left="0" w:right="0"/>
      </w:pPr>
      <w:r>
        <w:t>§ 6</w:t>
      </w:r>
    </w:p>
    <w:p w14:paraId="45EF5FCC" w14:textId="4B2DBA5A" w:rsidR="009C75EF" w:rsidRDefault="00F45B04" w:rsidP="00524DDB">
      <w:pPr>
        <w:numPr>
          <w:ilvl w:val="0"/>
          <w:numId w:val="7"/>
        </w:numPr>
        <w:spacing w:after="0" w:line="320" w:lineRule="auto"/>
        <w:ind w:right="0" w:hanging="427"/>
      </w:pPr>
      <w:r>
        <w:t xml:space="preserve">Z chwilą, kiedy Wykonawca przestaje świadczyć usługi telekomunikacyjne objęte </w:t>
      </w:r>
      <w:r w:rsidR="00C7483E">
        <w:t>Umow</w:t>
      </w:r>
      <w:r w:rsidR="0084699D">
        <w:t xml:space="preserve">ą </w:t>
      </w:r>
      <w:r>
        <w:t xml:space="preserve">karty SIM zakupione w ramach </w:t>
      </w:r>
      <w:r w:rsidR="00C7483E">
        <w:t>Umow</w:t>
      </w:r>
      <w:r>
        <w:t xml:space="preserve">y pozostają własnością Zamawiającego. </w:t>
      </w:r>
    </w:p>
    <w:p w14:paraId="6E63B828" w14:textId="6B8D22FE" w:rsidR="009C75EF" w:rsidRDefault="009C75EF">
      <w:pPr>
        <w:spacing w:after="87" w:line="259" w:lineRule="auto"/>
        <w:ind w:left="360" w:right="0" w:firstLine="0"/>
        <w:jc w:val="left"/>
      </w:pPr>
    </w:p>
    <w:p w14:paraId="029CB5EB" w14:textId="77777777" w:rsidR="009C75EF" w:rsidRDefault="00F45B04" w:rsidP="003C0D0F">
      <w:pPr>
        <w:pStyle w:val="Nagwek1"/>
        <w:spacing w:after="0"/>
        <w:ind w:left="0" w:right="0"/>
      </w:pPr>
      <w:r>
        <w:t xml:space="preserve">§ 7 </w:t>
      </w:r>
    </w:p>
    <w:p w14:paraId="50FBB4B0" w14:textId="107B1EDA" w:rsidR="009C75EF" w:rsidRDefault="00F45B04" w:rsidP="00524DDB">
      <w:pPr>
        <w:numPr>
          <w:ilvl w:val="0"/>
          <w:numId w:val="8"/>
        </w:numPr>
        <w:spacing w:after="0"/>
        <w:ind w:right="0" w:hanging="427"/>
      </w:pPr>
      <w:r>
        <w:t xml:space="preserve">Zamawiający zobowiązuje się przez okres trwania </w:t>
      </w:r>
      <w:r w:rsidR="00C7483E">
        <w:t>Umow</w:t>
      </w:r>
      <w:r>
        <w:t xml:space="preserve">y do opłacania miesięcznego abonamentu za Grupę Kart aktywowanych przelewem w terminie do </w:t>
      </w:r>
      <w:r w:rsidR="005D3ABB">
        <w:t xml:space="preserve">21 </w:t>
      </w:r>
      <w:r>
        <w:t xml:space="preserve">dni od daty </w:t>
      </w:r>
      <w:r w:rsidR="0037621A">
        <w:t xml:space="preserve">otrzymania przez Zamawiającego </w:t>
      </w:r>
      <w:r>
        <w:t xml:space="preserve">miesięcznej faktury VAT, przy czym </w:t>
      </w:r>
      <w:r w:rsidR="0037621A">
        <w:t>W</w:t>
      </w:r>
      <w:r>
        <w:t xml:space="preserve">ykonawca zobowiązuje się do doręczenia faktury w terminie 7 dni od dnia wystawienia. </w:t>
      </w:r>
    </w:p>
    <w:p w14:paraId="634FA63E" w14:textId="5E5B5BF9" w:rsidR="009C75EF" w:rsidRDefault="00F45B04" w:rsidP="00736166">
      <w:pPr>
        <w:numPr>
          <w:ilvl w:val="0"/>
          <w:numId w:val="8"/>
        </w:numPr>
        <w:spacing w:after="0"/>
        <w:ind w:right="0" w:hanging="427"/>
      </w:pPr>
      <w:r>
        <w:t xml:space="preserve">Abonament miesięczny za Grupę Kart związanych z </w:t>
      </w:r>
      <w:r w:rsidR="00C7483E">
        <w:t>Umow</w:t>
      </w:r>
      <w:r>
        <w:t xml:space="preserve">ą stanowi iloczyn kwoty abonamentu jednostkowego i łącznej liczby kart SIM stanowiących Grupę Kart. </w:t>
      </w:r>
    </w:p>
    <w:p w14:paraId="01A9955C" w14:textId="5D0F17EA" w:rsidR="009C75EF" w:rsidRDefault="00F45B04" w:rsidP="00736166">
      <w:pPr>
        <w:numPr>
          <w:ilvl w:val="0"/>
          <w:numId w:val="8"/>
        </w:numPr>
        <w:spacing w:after="0"/>
        <w:ind w:right="0" w:hanging="427"/>
      </w:pPr>
      <w:r>
        <w:t>Wykonawca zobowiązuje się do bezpłatnego dołączania bilingów dla wszystkich numerów w formie elektronicznej stanowiącego załącznik do faktury. Zamawiający dopuszcza pobranie bilingów w</w:t>
      </w:r>
      <w:r w:rsidR="0037621A">
        <w:t> </w:t>
      </w:r>
      <w:r>
        <w:t xml:space="preserve">formie elektronicznej ze strony </w:t>
      </w:r>
      <w:r w:rsidR="0086227B">
        <w:t>interne</w:t>
      </w:r>
      <w:r>
        <w:t>towej Wykonawcy w jednym z formatów: .pdf, .</w:t>
      </w:r>
      <w:proofErr w:type="spellStart"/>
      <w:r>
        <w:t>xml</w:t>
      </w:r>
      <w:proofErr w:type="spellEnd"/>
      <w:r>
        <w:t xml:space="preserve">, .xls, </w:t>
      </w:r>
      <w:proofErr w:type="spellStart"/>
      <w:r>
        <w:t>csv</w:t>
      </w:r>
      <w:proofErr w:type="spellEnd"/>
      <w:r>
        <w:t xml:space="preserve">. </w:t>
      </w:r>
    </w:p>
    <w:p w14:paraId="61D38F0F" w14:textId="77777777" w:rsidR="009C75EF" w:rsidRDefault="00F45B04" w:rsidP="00524DDB">
      <w:pPr>
        <w:numPr>
          <w:ilvl w:val="0"/>
          <w:numId w:val="8"/>
        </w:numPr>
        <w:spacing w:after="0"/>
        <w:ind w:right="0" w:hanging="427"/>
      </w:pPr>
      <w:r>
        <w:t xml:space="preserve">Zamawiający przyjmuje na siebie:  </w:t>
      </w:r>
    </w:p>
    <w:p w14:paraId="0C242BD6" w14:textId="345B1B34" w:rsidR="009C75EF" w:rsidRDefault="00F45B04" w:rsidP="00524DDB">
      <w:pPr>
        <w:numPr>
          <w:ilvl w:val="1"/>
          <w:numId w:val="8"/>
        </w:numPr>
        <w:spacing w:after="0"/>
        <w:ind w:left="851" w:right="0" w:hanging="425"/>
      </w:pPr>
      <w:r>
        <w:t xml:space="preserve">zobowiązanie do utrzymania na zasadach określonych warunkami </w:t>
      </w:r>
      <w:r w:rsidR="00C7483E">
        <w:t>Umow</w:t>
      </w:r>
      <w:r>
        <w:t xml:space="preserve">y do końca jej trwania, aktywowanych w jej ramach kart SIM w sieci Wykonawcy, </w:t>
      </w:r>
    </w:p>
    <w:p w14:paraId="2A0E77AF" w14:textId="5843F773" w:rsidR="009C75EF" w:rsidRDefault="00F45B04" w:rsidP="00524DDB">
      <w:pPr>
        <w:numPr>
          <w:ilvl w:val="1"/>
          <w:numId w:val="8"/>
        </w:numPr>
        <w:spacing w:after="95"/>
        <w:ind w:left="851" w:right="0" w:hanging="425"/>
      </w:pPr>
      <w:r>
        <w:t xml:space="preserve">zobowiązania do uiszczania opłaty abonamentowej oraz do uiszczania opłat za usługi telekomunikacyjne i inne usługi świadczone przez Wykonawcę zgodnie z </w:t>
      </w:r>
      <w:r w:rsidR="00C7483E">
        <w:t>Umow</w:t>
      </w:r>
      <w:r>
        <w:t xml:space="preserve">ą.  </w:t>
      </w:r>
    </w:p>
    <w:p w14:paraId="390C0132" w14:textId="77777777" w:rsidR="00410CEE" w:rsidRDefault="00410CEE" w:rsidP="00410CEE">
      <w:pPr>
        <w:spacing w:after="95"/>
        <w:ind w:left="852" w:right="0" w:firstLine="0"/>
      </w:pPr>
    </w:p>
    <w:p w14:paraId="08123AA3" w14:textId="77777777" w:rsidR="009C75EF" w:rsidRDefault="00F45B04" w:rsidP="003C0D0F">
      <w:pPr>
        <w:pStyle w:val="Nagwek1"/>
        <w:spacing w:after="0"/>
        <w:ind w:left="0" w:right="0"/>
      </w:pPr>
      <w:r>
        <w:t xml:space="preserve">§ 8 </w:t>
      </w:r>
    </w:p>
    <w:p w14:paraId="3E602C52" w14:textId="29827F5B" w:rsidR="009C75EF" w:rsidRDefault="00F45B04" w:rsidP="00524DDB">
      <w:pPr>
        <w:numPr>
          <w:ilvl w:val="0"/>
          <w:numId w:val="9"/>
        </w:numPr>
        <w:spacing w:after="0"/>
        <w:ind w:right="0" w:hanging="427"/>
      </w:pPr>
      <w:r>
        <w:t xml:space="preserve">Wykonawca zobowiązuje się przez okres trwania </w:t>
      </w:r>
      <w:r w:rsidR="00C7483E">
        <w:t>Umow</w:t>
      </w:r>
      <w:r>
        <w:t>y do terminowego i jakościowo zgodnego ze standardem Wykonawcy świadczenia usług telekomunikacyjnych</w:t>
      </w:r>
      <w:r w:rsidR="00A5426B">
        <w:t>.</w:t>
      </w:r>
    </w:p>
    <w:p w14:paraId="0A912CF8" w14:textId="21088A7B" w:rsidR="009C75EF" w:rsidRDefault="00F45B04" w:rsidP="00736166">
      <w:pPr>
        <w:numPr>
          <w:ilvl w:val="0"/>
          <w:numId w:val="9"/>
        </w:numPr>
        <w:spacing w:after="0"/>
        <w:ind w:right="0" w:hanging="427"/>
      </w:pPr>
      <w:r>
        <w:t xml:space="preserve">Okres gwarancji, o której mowa w ust. 1, rozpoczyna się od dnia dostarczenia kart SIM do siedziby Zamawiającego, potwierdzonego protokołem odbioru podpisanym bez zastrzeżeń. </w:t>
      </w:r>
    </w:p>
    <w:p w14:paraId="7E76DE23" w14:textId="0E5C9BA1" w:rsidR="009C75EF" w:rsidRPr="003C0D0F" w:rsidRDefault="00F45B04" w:rsidP="00736166">
      <w:pPr>
        <w:numPr>
          <w:ilvl w:val="0"/>
          <w:numId w:val="9"/>
        </w:numPr>
        <w:spacing w:after="0"/>
        <w:ind w:right="0" w:hanging="427"/>
      </w:pPr>
      <w:r w:rsidRPr="003C0D0F">
        <w:t xml:space="preserve">Zamawiający może dochodzić roszczeń z tytułu gwarancji, także po upływie terminu gwarancji, jeżeli reklamował wadę przed upływem tego terminu. </w:t>
      </w:r>
    </w:p>
    <w:p w14:paraId="1D0187B2" w14:textId="77777777" w:rsidR="009C75EF" w:rsidRDefault="00F45B04" w:rsidP="00736166">
      <w:pPr>
        <w:numPr>
          <w:ilvl w:val="0"/>
          <w:numId w:val="9"/>
        </w:numPr>
        <w:spacing w:after="0"/>
        <w:ind w:right="0" w:hanging="427"/>
      </w:pPr>
      <w:r>
        <w:t xml:space="preserve">Czas reakcji na zgłoszenie gwarancyjne nie może wynieść więcej niż 24 godziny od chwili prawidłowo wypełnionego zgłoszenia serwisowego. </w:t>
      </w:r>
    </w:p>
    <w:p w14:paraId="51A1884B" w14:textId="7D7278A5" w:rsidR="009C75EF" w:rsidRDefault="009C75EF">
      <w:pPr>
        <w:spacing w:after="26" w:line="259" w:lineRule="auto"/>
        <w:ind w:left="3601" w:right="0" w:firstLine="0"/>
        <w:jc w:val="left"/>
      </w:pPr>
    </w:p>
    <w:p w14:paraId="3CF68BAC" w14:textId="77777777" w:rsidR="009C75EF" w:rsidRDefault="00F45B04" w:rsidP="003C0D0F">
      <w:pPr>
        <w:pStyle w:val="Nagwek1"/>
        <w:spacing w:after="0"/>
        <w:ind w:left="0" w:right="4" w:firstLine="0"/>
      </w:pPr>
      <w:r>
        <w:t xml:space="preserve">§ 9 </w:t>
      </w:r>
    </w:p>
    <w:p w14:paraId="59592AF0" w14:textId="570CC301" w:rsidR="009C75EF" w:rsidRDefault="00F45B04" w:rsidP="00524DDB">
      <w:pPr>
        <w:numPr>
          <w:ilvl w:val="0"/>
          <w:numId w:val="10"/>
        </w:numPr>
        <w:spacing w:after="0"/>
        <w:ind w:right="0" w:hanging="360"/>
      </w:pPr>
      <w:r>
        <w:t>Zamawiający nie ma prawa bez zgody Wykonawcy za pomocą kart SIM, działających w sieci Wykonawcy, kierować do sieci Wykonawcy ruchu z sieci innych operatorów komórkowych i</w:t>
      </w:r>
      <w:r w:rsidR="0037621A">
        <w:t> </w:t>
      </w:r>
      <w:r>
        <w:t xml:space="preserve">stacjonarnych, uzyskując z tego tytułu bezpośrednio bądź pośrednio korzyści majątkowe.  </w:t>
      </w:r>
    </w:p>
    <w:p w14:paraId="09851A2A" w14:textId="24386F71" w:rsidR="00F818A9" w:rsidRDefault="00F45B04" w:rsidP="00736166">
      <w:pPr>
        <w:numPr>
          <w:ilvl w:val="0"/>
          <w:numId w:val="10"/>
        </w:numPr>
        <w:spacing w:after="0"/>
        <w:ind w:right="0" w:hanging="360"/>
      </w:pPr>
      <w:r>
        <w:t xml:space="preserve">Zamawiający nie ma prawa, bez zgody Wykonawcy, udostępniać innym podmiotom usług telekomunikacyjnych świadczonych przez Wykonawcę. Ewentualna zgoda Wykonawcy na powyższe powinna być udokumentowana sporządzeniem odpowiedniego aneksu do </w:t>
      </w:r>
      <w:r w:rsidR="00C7483E">
        <w:t>Umow</w:t>
      </w:r>
      <w:r>
        <w:t xml:space="preserve">y, pod warunkiem, iż postanowienia tego aneksu będą zgodne z ustawą Prawo telekomunikacyjne. </w:t>
      </w:r>
    </w:p>
    <w:p w14:paraId="0B7D8919" w14:textId="35BA70E2" w:rsidR="009C75EF" w:rsidRDefault="00F45B04" w:rsidP="00736166">
      <w:pPr>
        <w:pStyle w:val="Akapitzlist"/>
        <w:numPr>
          <w:ilvl w:val="0"/>
          <w:numId w:val="10"/>
        </w:numPr>
        <w:spacing w:after="0"/>
        <w:ind w:right="0" w:hanging="360"/>
      </w:pPr>
      <w:r>
        <w:t>W przypadku zgody Wykonawcy na korzystanie z karty SIM z Grupy Kart do celów opisanych w</w:t>
      </w:r>
      <w:r w:rsidR="0037621A">
        <w:t> </w:t>
      </w:r>
      <w:r>
        <w:t>ust.</w:t>
      </w:r>
      <w:r w:rsidR="00905813">
        <w:t xml:space="preserve"> </w:t>
      </w:r>
      <w:r>
        <w:t xml:space="preserve">1 i ust. 2, wymagane będzie spisanie przez Zamawiającego z Wykonawcą pisemnego aneksu do </w:t>
      </w:r>
      <w:r w:rsidR="00C7483E">
        <w:t>Umow</w:t>
      </w:r>
      <w:r>
        <w:t xml:space="preserve">y.  </w:t>
      </w:r>
    </w:p>
    <w:p w14:paraId="6A013FA6" w14:textId="77777777" w:rsidR="009C75EF" w:rsidRDefault="00F45B04">
      <w:pPr>
        <w:spacing w:after="88" w:line="259" w:lineRule="auto"/>
        <w:ind w:left="783" w:right="0" w:firstLine="0"/>
        <w:jc w:val="center"/>
      </w:pPr>
      <w:r>
        <w:rPr>
          <w:b/>
          <w:sz w:val="22"/>
        </w:rPr>
        <w:t xml:space="preserve"> </w:t>
      </w:r>
    </w:p>
    <w:p w14:paraId="4CF3ACA7" w14:textId="77777777" w:rsidR="009C75EF" w:rsidRDefault="00F45B04" w:rsidP="003C0D0F">
      <w:pPr>
        <w:pStyle w:val="Nagwek1"/>
        <w:tabs>
          <w:tab w:val="left" w:pos="4678"/>
        </w:tabs>
        <w:spacing w:after="0"/>
        <w:ind w:left="0" w:right="4" w:firstLine="0"/>
      </w:pPr>
      <w:r>
        <w:t xml:space="preserve">§ 10 </w:t>
      </w:r>
    </w:p>
    <w:p w14:paraId="3B336B58" w14:textId="4D544682" w:rsidR="009C75EF" w:rsidRDefault="00F45B04" w:rsidP="00524DDB">
      <w:pPr>
        <w:numPr>
          <w:ilvl w:val="0"/>
          <w:numId w:val="11"/>
        </w:numPr>
        <w:spacing w:after="0"/>
        <w:ind w:right="0" w:hanging="427"/>
      </w:pPr>
      <w:r>
        <w:t>Wykonawca oświadcza, że osobą upoważnioną do kontaktów z Zamawiającym (Opiekunem) w</w:t>
      </w:r>
      <w:r w:rsidR="0037621A">
        <w:t> </w:t>
      </w:r>
      <w:r>
        <w:t xml:space="preserve">czasie trwania </w:t>
      </w:r>
      <w:r w:rsidR="00C7483E">
        <w:t>Umow</w:t>
      </w:r>
      <w:r>
        <w:t xml:space="preserve">y będzie: ..................................................  </w:t>
      </w:r>
    </w:p>
    <w:p w14:paraId="3EA9DF4B" w14:textId="77777777" w:rsidR="009C75EF" w:rsidRDefault="00F45B04">
      <w:pPr>
        <w:numPr>
          <w:ilvl w:val="0"/>
          <w:numId w:val="11"/>
        </w:numPr>
        <w:ind w:right="0" w:hanging="427"/>
      </w:pPr>
      <w:r>
        <w:t xml:space="preserve">Zamawiający oświadcza, że osobami upoważnionymi do kontaktów z Wykonawcą w czasie trwania </w:t>
      </w:r>
    </w:p>
    <w:p w14:paraId="15E80F4C" w14:textId="3521CA7C" w:rsidR="009C75EF" w:rsidRDefault="00C7483E">
      <w:pPr>
        <w:ind w:left="427" w:right="0" w:firstLine="0"/>
      </w:pPr>
      <w:r>
        <w:t>Umow</w:t>
      </w:r>
      <w:r w:rsidR="00F45B04">
        <w:t xml:space="preserve">y będą: ............................................................  </w:t>
      </w:r>
    </w:p>
    <w:p w14:paraId="029FA24B" w14:textId="77777777" w:rsidR="009C75EF" w:rsidRDefault="00F45B04">
      <w:pPr>
        <w:numPr>
          <w:ilvl w:val="0"/>
          <w:numId w:val="11"/>
        </w:numPr>
        <w:ind w:right="0" w:hanging="427"/>
      </w:pPr>
      <w:r>
        <w:t xml:space="preserve">Osoby wymienione w ust. 1 i 2 upoważnione są do realizacji zleceń wymagających formy pisemnej, w tym wysyłania i odbierania poczty elektronicznej e-mail, jak również do zgłaszania spraw dotyczących wprowadzania zmian na koncie Zamawiającego z dezaktywacją kart SIM włącznie.  </w:t>
      </w:r>
    </w:p>
    <w:p w14:paraId="4121B5E4" w14:textId="77777777" w:rsidR="009C75EF" w:rsidRDefault="00F45B04">
      <w:pPr>
        <w:numPr>
          <w:ilvl w:val="0"/>
          <w:numId w:val="11"/>
        </w:numPr>
        <w:ind w:right="0" w:hanging="427"/>
      </w:pPr>
      <w:r>
        <w:t xml:space="preserve">Strony ustalają, że ewentualnych zmian osób upoważnionych dokonuje się w formie jednostronnego pisemnego powiadomienia.  </w:t>
      </w:r>
    </w:p>
    <w:p w14:paraId="2041C93C" w14:textId="77777777" w:rsidR="00B81F56" w:rsidRDefault="00F45B04" w:rsidP="009D2768">
      <w:pPr>
        <w:numPr>
          <w:ilvl w:val="0"/>
          <w:numId w:val="11"/>
        </w:numPr>
        <w:ind w:right="0" w:hanging="427"/>
      </w:pPr>
      <w:r>
        <w:t>Powiadomienia będą kierowane na poniższe adresy:</w:t>
      </w:r>
      <w:r w:rsidR="007C1EB1">
        <w:t xml:space="preserve"> </w:t>
      </w:r>
    </w:p>
    <w:p w14:paraId="22F35FDB" w14:textId="4682D55B" w:rsidR="005D0814" w:rsidRDefault="008C75D9" w:rsidP="00B81F56">
      <w:pPr>
        <w:ind w:left="427" w:right="0" w:firstLine="0"/>
      </w:pPr>
      <w:r>
        <w:t xml:space="preserve">do Zamawiającego: </w:t>
      </w:r>
      <w:r w:rsidR="00301D94">
        <w:t>kancelaria@metropoliaztm.pl</w:t>
      </w:r>
    </w:p>
    <w:p w14:paraId="454BD0D5" w14:textId="70C65F9C" w:rsidR="009C75EF" w:rsidRDefault="00F45B04" w:rsidP="009D2768">
      <w:pPr>
        <w:spacing w:after="0" w:line="361" w:lineRule="auto"/>
        <w:ind w:left="0" w:right="0" w:firstLine="427"/>
      </w:pPr>
      <w:r>
        <w:t xml:space="preserve">do Wykonawcy: ............................................... </w:t>
      </w:r>
    </w:p>
    <w:p w14:paraId="08976688" w14:textId="77777777" w:rsidR="009C75EF" w:rsidRDefault="00F45B04">
      <w:pPr>
        <w:spacing w:after="113" w:line="259" w:lineRule="auto"/>
        <w:ind w:left="778" w:right="0" w:firstLine="0"/>
        <w:jc w:val="center"/>
      </w:pPr>
      <w:r>
        <w:rPr>
          <w:b/>
          <w:sz w:val="22"/>
        </w:rPr>
        <w:t xml:space="preserve"> </w:t>
      </w:r>
    </w:p>
    <w:p w14:paraId="33451924" w14:textId="74415479" w:rsidR="009C75EF" w:rsidRDefault="00F45B04" w:rsidP="003C0D0F">
      <w:pPr>
        <w:pStyle w:val="Nagwek1"/>
        <w:spacing w:after="0"/>
        <w:ind w:left="0" w:right="1" w:firstLine="0"/>
      </w:pPr>
      <w:r>
        <w:rPr>
          <w:sz w:val="22"/>
        </w:rPr>
        <w:t>§ 11</w:t>
      </w:r>
    </w:p>
    <w:p w14:paraId="7CE25A95" w14:textId="7E443565" w:rsidR="009C75EF" w:rsidRDefault="00F45B04" w:rsidP="00524DDB">
      <w:pPr>
        <w:numPr>
          <w:ilvl w:val="0"/>
          <w:numId w:val="12"/>
        </w:numPr>
        <w:spacing w:after="0"/>
        <w:ind w:right="0" w:hanging="427"/>
      </w:pPr>
      <w:r>
        <w:t xml:space="preserve">W przypadku braku aktywacji usługi w okresie określonym w § 2 ust. 3 </w:t>
      </w:r>
      <w:r w:rsidR="00C7483E">
        <w:t>Umow</w:t>
      </w:r>
      <w:r>
        <w:t xml:space="preserve">y, Zamawiający może naliczyć Wykonawcy karę </w:t>
      </w:r>
      <w:r w:rsidR="00C7483E">
        <w:t>umow</w:t>
      </w:r>
      <w:r>
        <w:t xml:space="preserve">ną w wysokości 100 zł brutto za każdy rozpoczęty dzień zwłoki za każdą nieaktywną kartę SIM. </w:t>
      </w:r>
    </w:p>
    <w:p w14:paraId="12BA0489" w14:textId="1D7C8109" w:rsidR="009C75EF" w:rsidRDefault="00F45B04" w:rsidP="00736166">
      <w:pPr>
        <w:numPr>
          <w:ilvl w:val="0"/>
          <w:numId w:val="12"/>
        </w:numPr>
        <w:spacing w:after="0"/>
        <w:ind w:right="0" w:hanging="427"/>
      </w:pPr>
      <w:r>
        <w:t xml:space="preserve">W przypadku niedostarczenia kart SIM w terminach określonych w § 2 ust. 2 </w:t>
      </w:r>
      <w:r w:rsidR="00C7483E">
        <w:t>Umow</w:t>
      </w:r>
      <w:r>
        <w:t xml:space="preserve">y, Zamawiający może naliczyć Wykonawcy karę </w:t>
      </w:r>
      <w:r w:rsidR="002F712B">
        <w:t>u</w:t>
      </w:r>
      <w:r w:rsidR="00C7483E">
        <w:t>mow</w:t>
      </w:r>
      <w:r>
        <w:t>ną w wysokości 50 zł brutto za każdy rozpoczęty dzień zwłoki za każd</w:t>
      </w:r>
      <w:r w:rsidR="00E67CEC">
        <w:t>ą</w:t>
      </w:r>
      <w:r>
        <w:t xml:space="preserve"> niedostarczon</w:t>
      </w:r>
      <w:r w:rsidR="00E67CEC">
        <w:t>ą</w:t>
      </w:r>
      <w:r w:rsidR="00E27D24">
        <w:t xml:space="preserve"> kartę SIM</w:t>
      </w:r>
      <w:r>
        <w:t xml:space="preserve">. </w:t>
      </w:r>
    </w:p>
    <w:p w14:paraId="054CBFBC" w14:textId="4C6EE7B9" w:rsidR="009C75EF" w:rsidRDefault="00F45B04" w:rsidP="00736166">
      <w:pPr>
        <w:numPr>
          <w:ilvl w:val="0"/>
          <w:numId w:val="12"/>
        </w:numPr>
        <w:spacing w:after="0"/>
        <w:ind w:right="0" w:hanging="427"/>
      </w:pPr>
      <w:r>
        <w:t xml:space="preserve">Zamawiający może naliczać kary </w:t>
      </w:r>
      <w:r w:rsidR="002F712B">
        <w:t>u</w:t>
      </w:r>
      <w:r w:rsidR="00C7483E">
        <w:t>mow</w:t>
      </w:r>
      <w:r>
        <w:t xml:space="preserve">ne określone w ust. 1 i 2 łącznie. </w:t>
      </w:r>
    </w:p>
    <w:p w14:paraId="6C64391B" w14:textId="3A8FEBCB" w:rsidR="009C75EF" w:rsidRDefault="00F45B04" w:rsidP="00736166">
      <w:pPr>
        <w:numPr>
          <w:ilvl w:val="0"/>
          <w:numId w:val="12"/>
        </w:numPr>
        <w:spacing w:after="0"/>
        <w:ind w:right="0" w:hanging="427"/>
      </w:pPr>
      <w:r>
        <w:t xml:space="preserve">W przypadku, gdy szkoda wynikła z niewykonania lub nienależytego wykonania </w:t>
      </w:r>
      <w:r w:rsidR="00C7483E">
        <w:t>Umow</w:t>
      </w:r>
      <w:r>
        <w:t xml:space="preserve">y przekraczałaby wysokość kar </w:t>
      </w:r>
      <w:r w:rsidR="002F712B">
        <w:t>u</w:t>
      </w:r>
      <w:r w:rsidR="00C7483E">
        <w:t>mow</w:t>
      </w:r>
      <w:r>
        <w:t xml:space="preserve">nych, Zamawiający ma prawo dochodzenia odszkodowania uzupełniającego na zasadach ogólnych. </w:t>
      </w:r>
    </w:p>
    <w:p w14:paraId="5BEFA848" w14:textId="3E558EDB" w:rsidR="009C75EF" w:rsidRDefault="00F45B04" w:rsidP="00736166">
      <w:pPr>
        <w:numPr>
          <w:ilvl w:val="0"/>
          <w:numId w:val="12"/>
        </w:numPr>
        <w:spacing w:after="0"/>
        <w:ind w:right="0" w:hanging="427"/>
      </w:pPr>
      <w:r>
        <w:t>Podstawa do wystąpienia kar będzie zakończona procedurą reklamacyjną prowadzoną na zasadach i warunkach określonych w rozporządzeniu Ministra Administracji i Cyfryzacji z dnia 24</w:t>
      </w:r>
      <w:r w:rsidR="0037621A">
        <w:t> </w:t>
      </w:r>
      <w:r>
        <w:t xml:space="preserve">lutego 2014 r. roku w sprawie reklamacji usługi telekomunikacyjnej (Dz. U. 2014 r. poz. 284). </w:t>
      </w:r>
    </w:p>
    <w:p w14:paraId="616FBB50" w14:textId="02AB71D3" w:rsidR="00F94795" w:rsidRDefault="00F45B04" w:rsidP="00571F98">
      <w:pPr>
        <w:spacing w:after="99" w:line="259" w:lineRule="auto"/>
        <w:ind w:left="0" w:right="0" w:firstLine="0"/>
        <w:jc w:val="left"/>
      </w:pPr>
      <w:r>
        <w:t xml:space="preserve"> </w:t>
      </w:r>
    </w:p>
    <w:p w14:paraId="700DAF2E" w14:textId="735645AA" w:rsidR="009C75EF" w:rsidRDefault="000E7045" w:rsidP="003C0D0F">
      <w:pPr>
        <w:pStyle w:val="Nagwek2"/>
        <w:tabs>
          <w:tab w:val="left" w:pos="4678"/>
          <w:tab w:val="left" w:pos="7088"/>
        </w:tabs>
        <w:spacing w:after="0"/>
        <w:ind w:left="0" w:right="4" w:firstLine="0"/>
      </w:pPr>
      <w:r>
        <w:t xml:space="preserve">  </w:t>
      </w:r>
      <w:r w:rsidR="00F45B04">
        <w:t xml:space="preserve">§ 12 </w:t>
      </w:r>
    </w:p>
    <w:p w14:paraId="58065FA3" w14:textId="699DC7CD" w:rsidR="009C75EF" w:rsidRDefault="00F45B04" w:rsidP="00524DDB">
      <w:pPr>
        <w:numPr>
          <w:ilvl w:val="0"/>
          <w:numId w:val="13"/>
        </w:numPr>
        <w:spacing w:after="0"/>
        <w:ind w:right="0" w:hanging="427"/>
      </w:pPr>
      <w:r>
        <w:t xml:space="preserve">Wszelkie informacje, co do których Wykonawca powziął wiadomość w związku z wykonaniem bądź podpisaniem </w:t>
      </w:r>
      <w:r w:rsidR="00C7483E">
        <w:t>Umow</w:t>
      </w:r>
      <w:r>
        <w:t xml:space="preserve">y, które nie są ujęte w publicznych rejestrach ani nie są publicznie znane, a fakt ich publicznej znajomości nie jest następstwem naruszenia zasad poufności (zwane dalej Informacjami) objęte są zasadą zachowania poufności w czasie realizacji </w:t>
      </w:r>
      <w:r w:rsidR="00C7483E">
        <w:t>Umow</w:t>
      </w:r>
      <w:r>
        <w:t xml:space="preserve">y, jak również po jej ustaniu.   </w:t>
      </w:r>
    </w:p>
    <w:p w14:paraId="078FC7A9" w14:textId="6506EE05" w:rsidR="009C75EF" w:rsidRDefault="00F45B04">
      <w:pPr>
        <w:numPr>
          <w:ilvl w:val="0"/>
          <w:numId w:val="13"/>
        </w:numPr>
        <w:ind w:right="0" w:hanging="427"/>
      </w:pPr>
      <w:r>
        <w:t xml:space="preserve">Informacje niezbędne do realizacji </w:t>
      </w:r>
      <w:r w:rsidR="00C7483E">
        <w:t>Umow</w:t>
      </w:r>
      <w:r>
        <w:t xml:space="preserve">y, Wykonawca udostępnia wyłącznie tym swoim pracownikom i współpracownikom, którym są one niezbędne do wykonywania powierzonych zadań. Zakres udostępnianych pracownikom i współpracownikom informacji uzależniony jest od zakresu powierzonych zadań.   </w:t>
      </w:r>
    </w:p>
    <w:p w14:paraId="31EB50E6" w14:textId="55E61AE5" w:rsidR="009C75EF" w:rsidRDefault="00F45B04">
      <w:pPr>
        <w:numPr>
          <w:ilvl w:val="0"/>
          <w:numId w:val="13"/>
        </w:numPr>
        <w:ind w:right="0" w:hanging="427"/>
      </w:pPr>
      <w:r>
        <w:t xml:space="preserve">Podczas realizacji </w:t>
      </w:r>
      <w:r w:rsidR="00C7483E">
        <w:t>Umow</w:t>
      </w:r>
      <w:r>
        <w:t xml:space="preserve">y Wykonawca będzie stosował zasady i regulacje w zakresie bezpieczeństwa informacji obowiązujące u Zamawiającego.   </w:t>
      </w:r>
    </w:p>
    <w:p w14:paraId="2B8B4B5E" w14:textId="77A29E4D" w:rsidR="009C75EF" w:rsidRDefault="00F45B04" w:rsidP="00736166">
      <w:pPr>
        <w:numPr>
          <w:ilvl w:val="0"/>
          <w:numId w:val="13"/>
        </w:numPr>
        <w:spacing w:after="0"/>
        <w:ind w:right="0" w:hanging="427"/>
      </w:pPr>
      <w:r>
        <w:t>Obowiązek zachowania poufności nie dotyczy Informacji żądanych przez uprawnione organy, w</w:t>
      </w:r>
      <w:r w:rsidR="0037621A">
        <w:t> </w:t>
      </w:r>
      <w:r>
        <w:t xml:space="preserve">zakresie w jakim te organy są uprawnione do ich żądania zgodnie z obowiązującymi przepisami prawa. W takim przypadku przed ujawnieniem Informacji, Wykonawca poinformuje Zamawiającego o żądaniu takiego organu.  </w:t>
      </w:r>
    </w:p>
    <w:p w14:paraId="19D71763" w14:textId="77777777" w:rsidR="009C75EF" w:rsidRDefault="00F45B04" w:rsidP="00736166">
      <w:pPr>
        <w:numPr>
          <w:ilvl w:val="0"/>
          <w:numId w:val="13"/>
        </w:numPr>
        <w:spacing w:after="0"/>
        <w:ind w:right="0" w:hanging="427"/>
      </w:pPr>
      <w:r>
        <w:t xml:space="preserve">Ewentualne ujawnienie, przekazanie, wykorzystanie, zbycie Informacji, szczególnie w formie referencji wymaga zgody Zamawiającego. </w:t>
      </w:r>
    </w:p>
    <w:p w14:paraId="6BA8FA51" w14:textId="77777777" w:rsidR="009C75EF" w:rsidRDefault="00F45B04" w:rsidP="00736166">
      <w:pPr>
        <w:numPr>
          <w:ilvl w:val="0"/>
          <w:numId w:val="13"/>
        </w:numPr>
        <w:spacing w:after="0"/>
        <w:ind w:right="0" w:hanging="427"/>
      </w:pPr>
      <w:r>
        <w:t xml:space="preserve">Wykonawca jest zobowiązany do szyfrowania ogólnodostępnymi mechanizmami kryptograficznymi korespondencji elektronicznej zawierającej Informacje poufne mające wpływ na bezpieczeństwo informacji u Zamawiającego.  </w:t>
      </w:r>
    </w:p>
    <w:p w14:paraId="4C97EEF6" w14:textId="7615C85E" w:rsidR="009C75EF" w:rsidRDefault="00F45B04" w:rsidP="00736166">
      <w:pPr>
        <w:numPr>
          <w:ilvl w:val="0"/>
          <w:numId w:val="13"/>
        </w:numPr>
        <w:spacing w:after="0"/>
        <w:ind w:right="0" w:hanging="427"/>
      </w:pPr>
      <w:r>
        <w:t xml:space="preserve">Po zakończeniu realizacji </w:t>
      </w:r>
      <w:r w:rsidR="00C7483E">
        <w:t>Umow</w:t>
      </w:r>
      <w:r>
        <w:t xml:space="preserve">y Wykonawca zobowiązuje się do niezwłocznego zwrotu wszystkich informacji uzyskanych i wytworzonych w trakcie realizacji </w:t>
      </w:r>
      <w:r w:rsidR="00C7483E">
        <w:t>Umow</w:t>
      </w:r>
      <w:r>
        <w:t xml:space="preserve">y, utrwalonych w formie pisemnej, elektronicznej i ich kopii oraz do trwałego usunięcia informacji przetwarzanych w formie elektronicznej.  </w:t>
      </w:r>
    </w:p>
    <w:p w14:paraId="7BB71ED1" w14:textId="77777777" w:rsidR="009C75EF" w:rsidRDefault="00F45B04">
      <w:pPr>
        <w:spacing w:after="99" w:line="259" w:lineRule="auto"/>
        <w:ind w:left="360" w:right="0" w:firstLine="0"/>
        <w:jc w:val="left"/>
      </w:pPr>
      <w:r>
        <w:t xml:space="preserve"> </w:t>
      </w:r>
    </w:p>
    <w:p w14:paraId="3B2634C2" w14:textId="77777777" w:rsidR="009C75EF" w:rsidRDefault="00F45B04" w:rsidP="003C0D0F">
      <w:pPr>
        <w:pStyle w:val="Nagwek2"/>
        <w:tabs>
          <w:tab w:val="left" w:pos="4678"/>
        </w:tabs>
        <w:spacing w:after="0"/>
        <w:ind w:left="0" w:right="4" w:firstLine="0"/>
      </w:pPr>
      <w:r>
        <w:t xml:space="preserve">§ 13 </w:t>
      </w:r>
    </w:p>
    <w:p w14:paraId="43C2C1A1" w14:textId="1FC5B6C4" w:rsidR="009C75EF" w:rsidRDefault="00F45B04" w:rsidP="00524DDB">
      <w:pPr>
        <w:numPr>
          <w:ilvl w:val="0"/>
          <w:numId w:val="14"/>
        </w:numPr>
        <w:spacing w:after="0"/>
        <w:ind w:right="0" w:hanging="427"/>
      </w:pPr>
      <w:r>
        <w:t xml:space="preserve">Strony </w:t>
      </w:r>
      <w:r w:rsidR="00C7483E">
        <w:t>Umow</w:t>
      </w:r>
      <w:r>
        <w:t xml:space="preserve">y nie ponoszą odpowiedzialności za niewykonanie lub nienależyte wykonanie swoich zobowiązań, jeżeli niewykonanie lub nienależyte wykonanie zobowiązań, zostało spowodowane zdarzeniem niezależnym od obu Stron i powstało z przyczyn o obiektywnym charakterze takich jak: powódź, huragan, trzęsienie ziemi, śnieżyca itp., będącym poza kontrolą Stron, oraz gdy w chwili zawarcia </w:t>
      </w:r>
      <w:r w:rsidR="00C7483E">
        <w:t>Umow</w:t>
      </w:r>
      <w:r>
        <w:t xml:space="preserve">y niemożliwe było przewidzenie tego zdarzenia i jego skutków, które wpłynęły na zdolność Stron do wykonania </w:t>
      </w:r>
      <w:r w:rsidR="00C7483E">
        <w:t>Umow</w:t>
      </w:r>
      <w:r>
        <w:t xml:space="preserve">y oraz gdy niemożliwe było uniknięcie samego zdarzenia lub przynajmniej jego skutków.  </w:t>
      </w:r>
    </w:p>
    <w:p w14:paraId="218B1E73" w14:textId="7F014BF3" w:rsidR="009C75EF" w:rsidRDefault="00F45B04">
      <w:pPr>
        <w:numPr>
          <w:ilvl w:val="0"/>
          <w:numId w:val="14"/>
        </w:numPr>
        <w:ind w:right="0" w:hanging="427"/>
      </w:pPr>
      <w:r>
        <w:t xml:space="preserve">Za siłę wyższą nie uznaje się braku środków finansowych u Wykonawcy, niedotrzymanie zobowiązań przez Wykonawcę oraz brak zezwoleń niezbędnych Wykonawcy dla wykonania </w:t>
      </w:r>
      <w:r w:rsidR="00C7483E">
        <w:t>Umow</w:t>
      </w:r>
      <w:r>
        <w:t xml:space="preserve">y, wydawanych przez dowolną władzę publiczną.  </w:t>
      </w:r>
    </w:p>
    <w:p w14:paraId="711BD6E6" w14:textId="77777777" w:rsidR="009C75EF" w:rsidRDefault="00F45B04">
      <w:pPr>
        <w:numPr>
          <w:ilvl w:val="0"/>
          <w:numId w:val="14"/>
        </w:numPr>
        <w:ind w:right="0" w:hanging="427"/>
      </w:pPr>
      <w:r>
        <w:t xml:space="preserve">Strony zobowiązują się do wzajemnego powiadamiania się o zaistnieniu siły wyższej i dokonania stosownych ustaleń celem wyeliminowania możliwych skutków działania siły wyższej. Powiadomienia, o których mowa powyżej mają być dokonane pisemnie lub w inny dostępny sposób, niezwłocznie po fakcie wystąpienia siły wyższej. Do powiadomienia należy dołączyć dowody potwierdzające zaistnienie siły wyższej.  </w:t>
      </w:r>
    </w:p>
    <w:p w14:paraId="54102D70" w14:textId="6FCBA5CE" w:rsidR="009C75EF" w:rsidRDefault="00F45B04">
      <w:pPr>
        <w:numPr>
          <w:ilvl w:val="0"/>
          <w:numId w:val="14"/>
        </w:numPr>
        <w:spacing w:after="37" w:line="301" w:lineRule="auto"/>
        <w:ind w:right="0" w:hanging="427"/>
      </w:pPr>
      <w:r>
        <w:t xml:space="preserve">W przypadku braku zawiadomienia zarówno o zaistnieniu jak i o ustaniu okoliczności siły wyższej, jak również nieprzedstawienia dowodów, o których mowa w ust. 1, ust. 3 niniejszego paragrafu nie ma zastosowania, w związku z tym Zamawiającemu przysługuje prawo naliczenia kar </w:t>
      </w:r>
      <w:r w:rsidR="002F712B">
        <w:t>u</w:t>
      </w:r>
      <w:r w:rsidR="00C7483E">
        <w:t>mow</w:t>
      </w:r>
      <w:r>
        <w:t xml:space="preserve">nych.   </w:t>
      </w:r>
    </w:p>
    <w:p w14:paraId="63751254" w14:textId="77777777" w:rsidR="009C75EF" w:rsidRDefault="00F45B04" w:rsidP="003C0D0F">
      <w:pPr>
        <w:spacing w:after="77" w:line="259" w:lineRule="auto"/>
        <w:ind w:left="772" w:right="0" w:firstLine="0"/>
        <w:jc w:val="center"/>
      </w:pPr>
      <w:r>
        <w:rPr>
          <w:b/>
        </w:rPr>
        <w:t xml:space="preserve"> </w:t>
      </w:r>
    </w:p>
    <w:p w14:paraId="1D4D11E2" w14:textId="77777777" w:rsidR="009C75EF" w:rsidRDefault="00F45B04" w:rsidP="003C0D0F">
      <w:pPr>
        <w:pStyle w:val="Nagwek2"/>
        <w:spacing w:after="0"/>
        <w:ind w:left="0" w:right="4" w:firstLine="0"/>
      </w:pPr>
      <w:r>
        <w:t xml:space="preserve">§ 14 </w:t>
      </w:r>
    </w:p>
    <w:p w14:paraId="31771DE5" w14:textId="4B2ED6B1" w:rsidR="007C4E06" w:rsidRPr="00E27D24" w:rsidRDefault="007C4E06" w:rsidP="00524DDB">
      <w:pPr>
        <w:pStyle w:val="Akapitzlist"/>
        <w:numPr>
          <w:ilvl w:val="0"/>
          <w:numId w:val="21"/>
        </w:numPr>
        <w:spacing w:after="0" w:line="276" w:lineRule="auto"/>
        <w:ind w:left="426" w:hanging="426"/>
        <w:rPr>
          <w:color w:val="auto"/>
          <w:szCs w:val="20"/>
        </w:rPr>
      </w:pPr>
      <w:r w:rsidRPr="00E27D24">
        <w:rPr>
          <w:color w:val="auto"/>
          <w:szCs w:val="20"/>
        </w:rPr>
        <w:t xml:space="preserve">Jeżeli wykonanie </w:t>
      </w:r>
      <w:r w:rsidR="00C7483E">
        <w:rPr>
          <w:color w:val="auto"/>
          <w:szCs w:val="20"/>
        </w:rPr>
        <w:t>Umow</w:t>
      </w:r>
      <w:r w:rsidRPr="00E27D24">
        <w:rPr>
          <w:color w:val="auto"/>
          <w:szCs w:val="20"/>
        </w:rPr>
        <w:t>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(dalej: „RODO”) — a także przepisami ustawy z dnia 10 maja 2018 r. o ochronie danych osobowych, oraz przepisów, które je ewentualnie zastąpią.</w:t>
      </w:r>
    </w:p>
    <w:p w14:paraId="41C2A366" w14:textId="5EEF3285" w:rsidR="007C4E06" w:rsidRPr="00E27D24" w:rsidRDefault="007C4E06" w:rsidP="00E27D24">
      <w:pPr>
        <w:pStyle w:val="Akapitzlist"/>
        <w:numPr>
          <w:ilvl w:val="0"/>
          <w:numId w:val="21"/>
        </w:numPr>
        <w:spacing w:line="276" w:lineRule="auto"/>
        <w:ind w:left="426" w:hanging="426"/>
        <w:rPr>
          <w:color w:val="auto"/>
          <w:szCs w:val="20"/>
        </w:rPr>
      </w:pPr>
      <w:r w:rsidRPr="00E27D24">
        <w:rPr>
          <w:color w:val="auto"/>
          <w:szCs w:val="20"/>
        </w:rPr>
        <w:t xml:space="preserve">W związku z zawarciem, realizacją i monitorowaniem wykonywania niniejszej </w:t>
      </w:r>
      <w:r w:rsidR="00C7483E">
        <w:rPr>
          <w:color w:val="auto"/>
          <w:szCs w:val="20"/>
        </w:rPr>
        <w:t>Umow</w:t>
      </w:r>
      <w:r w:rsidRPr="00E27D24">
        <w:rPr>
          <w:color w:val="auto"/>
          <w:szCs w:val="20"/>
        </w:rPr>
        <w:t>y Zamawiający będzie przetwarzać dane osobowe osób zatrudnianych przez Wykonawcę bądź podwykonawców Wykonawcy lub współpracujących z Wykonawcą bądź podwykonawcami Wykonawcy na innej podstawie (w szczególności imię, nazwisko, adres e-mail, numer telefonu, miejsce zatrudnienia / firma prowadzonej działalności, stanowisko), które zostaną udostępnione przez Wykonawcę, w tym także dane osobowe przedstawicieli Wykonawcy.</w:t>
      </w:r>
    </w:p>
    <w:p w14:paraId="63034549" w14:textId="1971F993" w:rsidR="007C4E06" w:rsidRPr="00E27D24" w:rsidRDefault="007C4E06" w:rsidP="00E27D24">
      <w:pPr>
        <w:pStyle w:val="Akapitzlist"/>
        <w:numPr>
          <w:ilvl w:val="0"/>
          <w:numId w:val="21"/>
        </w:numPr>
        <w:spacing w:line="276" w:lineRule="auto"/>
        <w:ind w:left="426" w:hanging="426"/>
        <w:rPr>
          <w:color w:val="auto"/>
          <w:szCs w:val="20"/>
        </w:rPr>
      </w:pPr>
      <w:r w:rsidRPr="00E27D24">
        <w:rPr>
          <w:color w:val="auto"/>
          <w:szCs w:val="20"/>
        </w:rPr>
        <w:t xml:space="preserve">Istotne informacje o zasadach przetwarzania przez Zamawiającego danych osobowych osób, </w:t>
      </w:r>
      <w:r>
        <w:rPr>
          <w:color w:val="auto"/>
          <w:szCs w:val="20"/>
        </w:rPr>
        <w:br/>
      </w:r>
      <w:r w:rsidRPr="00E27D24">
        <w:rPr>
          <w:color w:val="auto"/>
          <w:szCs w:val="20"/>
        </w:rPr>
        <w:t xml:space="preserve">o których mowa w ust. 2 powyżej (w tym o przysługujących tym osobom prawach w związku </w:t>
      </w:r>
      <w:r>
        <w:rPr>
          <w:color w:val="auto"/>
          <w:szCs w:val="20"/>
        </w:rPr>
        <w:br/>
      </w:r>
      <w:r w:rsidRPr="00E27D24">
        <w:rPr>
          <w:color w:val="auto"/>
          <w:szCs w:val="20"/>
        </w:rPr>
        <w:t xml:space="preserve">z przetwarzaniem ich danych osobowych) dostępna jest na stronie </w:t>
      </w:r>
      <w:r w:rsidR="0086227B">
        <w:rPr>
          <w:color w:val="auto"/>
          <w:szCs w:val="20"/>
        </w:rPr>
        <w:t>interne</w:t>
      </w:r>
      <w:r w:rsidRPr="00E27D24">
        <w:rPr>
          <w:color w:val="auto"/>
          <w:szCs w:val="20"/>
        </w:rPr>
        <w:t xml:space="preserve">towej Zamawiającego pod adresem: </w:t>
      </w:r>
    </w:p>
    <w:p w14:paraId="0F85FB6E" w14:textId="0A5C6AEF" w:rsidR="007C4E06" w:rsidRPr="00E27D24" w:rsidRDefault="007C4E06" w:rsidP="00E27D24">
      <w:pPr>
        <w:pStyle w:val="Akapitzlist"/>
        <w:spacing w:after="120" w:line="276" w:lineRule="auto"/>
        <w:ind w:left="426" w:firstLine="0"/>
        <w:rPr>
          <w:b/>
          <w:color w:val="auto"/>
          <w:szCs w:val="20"/>
        </w:rPr>
      </w:pPr>
      <w:r w:rsidRPr="00E27D24">
        <w:rPr>
          <w:color w:val="auto"/>
          <w:szCs w:val="20"/>
        </w:rPr>
        <w:t>https://bip.metropoliaztm.pl/artykul/367/1985/klauzula-informacyjna-dla-kontrahentow</w:t>
      </w:r>
    </w:p>
    <w:p w14:paraId="220B72BF" w14:textId="5823AAC0" w:rsidR="007C4E06" w:rsidRPr="00E27D24" w:rsidRDefault="007C4E06" w:rsidP="00E27D24">
      <w:pPr>
        <w:pStyle w:val="Akapitzlist"/>
        <w:spacing w:line="276" w:lineRule="auto"/>
        <w:ind w:left="426" w:firstLine="0"/>
        <w:rPr>
          <w:color w:val="auto"/>
          <w:szCs w:val="20"/>
        </w:rPr>
      </w:pPr>
      <w:r w:rsidRPr="00E27D24">
        <w:rPr>
          <w:color w:val="auto"/>
          <w:szCs w:val="20"/>
        </w:rPr>
        <w:t>Wykonawca jest zobowiązany poinformować osoby, o których mowa w ust. 2 o miejscu udostępnienia informacji o zasadach przetwarzania danych osobowych przez Zamawiającego, bądź zapewnić przekazanie takiej informacji przez swoich podwykonawców.</w:t>
      </w:r>
    </w:p>
    <w:p w14:paraId="6CDA0718" w14:textId="2C3DBD50" w:rsidR="009C75EF" w:rsidRDefault="009C75EF">
      <w:pPr>
        <w:spacing w:after="85" w:line="259" w:lineRule="auto"/>
        <w:ind w:left="852" w:right="0" w:firstLine="0"/>
        <w:jc w:val="left"/>
      </w:pPr>
    </w:p>
    <w:p w14:paraId="034F177D" w14:textId="77777777" w:rsidR="009C75EF" w:rsidRDefault="00F45B04" w:rsidP="003C0D0F">
      <w:pPr>
        <w:pStyle w:val="Nagwek2"/>
        <w:spacing w:after="0"/>
        <w:ind w:left="0" w:right="4" w:firstLine="0"/>
      </w:pPr>
      <w:r>
        <w:t xml:space="preserve">§ 15 </w:t>
      </w:r>
    </w:p>
    <w:p w14:paraId="0C44BBF4" w14:textId="18113A75" w:rsidR="009C75EF" w:rsidRDefault="00F45B04" w:rsidP="00524DDB">
      <w:pPr>
        <w:numPr>
          <w:ilvl w:val="0"/>
          <w:numId w:val="17"/>
        </w:numPr>
        <w:spacing w:after="0"/>
        <w:ind w:right="0" w:hanging="427"/>
      </w:pPr>
      <w:r>
        <w:t xml:space="preserve">Dane osobowe osób reprezentujących Strony, w tym osoby realizujące </w:t>
      </w:r>
      <w:r w:rsidR="00C7483E">
        <w:t>Umow</w:t>
      </w:r>
      <w:r>
        <w:t>ę są udostępnione pomiędzy Stronami pełniącymi rolę odrębnych i samodzielnych administratorów rozumieniu art. 4 pkt 7 RODO (Rozporządzenie Parlamentu Europejskiego i Rady (UE) 2016/679 z dni</w:t>
      </w:r>
      <w:r w:rsidR="00B34876">
        <w:t>a</w:t>
      </w:r>
      <w:r>
        <w:t xml:space="preserve"> 27</w:t>
      </w:r>
      <w:r w:rsidR="00B34876">
        <w:t> </w:t>
      </w:r>
      <w:r>
        <w:t>kwietnia</w:t>
      </w:r>
      <w:r w:rsidR="00B34876">
        <w:t> </w:t>
      </w:r>
      <w:r>
        <w:t xml:space="preserve">2016 r. w sprawie ochrony osób fizycznych w związku z przetwarzaniem danych osobowych i w sprawie swobodnego przepływu takich danych oraz uchybienia dyrektywy 95/46/WE).  </w:t>
      </w:r>
    </w:p>
    <w:p w14:paraId="43EB3332" w14:textId="67FC62E2" w:rsidR="009C75EF" w:rsidRDefault="00F45B04">
      <w:pPr>
        <w:numPr>
          <w:ilvl w:val="0"/>
          <w:numId w:val="17"/>
        </w:numPr>
        <w:ind w:right="0" w:hanging="427"/>
      </w:pPr>
      <w:r>
        <w:t xml:space="preserve">Postawą przetwarzania danych osób wymienionych w ust. 1 jest prawnie uzasadniony interes administratora jakim jest zapewnienie poprawnej realizacji </w:t>
      </w:r>
      <w:r w:rsidR="00C7483E">
        <w:t>Umow</w:t>
      </w:r>
      <w:r>
        <w:t xml:space="preserve">y oraz ustalenia lub dochodzenia roszczeń lub obrony przed roszczeniami (art. 6 ust. 1 lit. f RODO).  </w:t>
      </w:r>
    </w:p>
    <w:p w14:paraId="3117CE70" w14:textId="1D134214" w:rsidR="009C75EF" w:rsidRDefault="00F45B04">
      <w:pPr>
        <w:numPr>
          <w:ilvl w:val="0"/>
          <w:numId w:val="17"/>
        </w:numPr>
        <w:ind w:right="0" w:hanging="427"/>
      </w:pPr>
      <w:r>
        <w:t>Wykonawca zobowiązuje się do realizacji w imieniu Zamawiającego obowiązku informacyjnego z</w:t>
      </w:r>
      <w:r w:rsidR="00B34876">
        <w:t> </w:t>
      </w:r>
      <w:r>
        <w:t xml:space="preserve">art. 14 RODO wobec osób wymienionych w </w:t>
      </w:r>
      <w:r w:rsidR="00C7483E">
        <w:t>Umow</w:t>
      </w:r>
      <w:r w:rsidR="00AB1C59">
        <w:t>ie</w:t>
      </w:r>
      <w:r>
        <w:t xml:space="preserve">.  </w:t>
      </w:r>
    </w:p>
    <w:p w14:paraId="1BA51828" w14:textId="77777777" w:rsidR="0037668F" w:rsidRDefault="0037668F" w:rsidP="0037668F">
      <w:pPr>
        <w:ind w:left="427" w:right="0" w:firstLine="0"/>
      </w:pPr>
    </w:p>
    <w:p w14:paraId="334B12E4" w14:textId="06DAAD92" w:rsidR="002F712B" w:rsidRDefault="00F45B04" w:rsidP="003C0D0F">
      <w:pPr>
        <w:pStyle w:val="Nagwek2"/>
        <w:spacing w:after="0" w:line="276" w:lineRule="auto"/>
        <w:ind w:left="0" w:right="4" w:firstLine="0"/>
      </w:pPr>
      <w:r>
        <w:t>§ 1</w:t>
      </w:r>
      <w:r w:rsidR="00FB7D54">
        <w:t>6</w:t>
      </w:r>
    </w:p>
    <w:p w14:paraId="2D4540DD" w14:textId="0E416547" w:rsidR="002F712B" w:rsidRPr="002F712B" w:rsidRDefault="002F712B" w:rsidP="003C0D0F">
      <w:pPr>
        <w:pStyle w:val="Akapitzlist"/>
        <w:numPr>
          <w:ilvl w:val="0"/>
          <w:numId w:val="25"/>
        </w:numPr>
        <w:spacing w:before="60" w:line="276" w:lineRule="auto"/>
        <w:ind w:left="284" w:hanging="284"/>
        <w:rPr>
          <w:szCs w:val="20"/>
        </w:rPr>
      </w:pPr>
      <w:r>
        <w:t>Wykonawca oświadcza, że</w:t>
      </w:r>
      <w:r w:rsidRPr="002F712B">
        <w:rPr>
          <w:szCs w:val="20"/>
        </w:rPr>
        <w:t>:</w:t>
      </w:r>
    </w:p>
    <w:p w14:paraId="54D6307B" w14:textId="2F67C430" w:rsidR="002F712B" w:rsidRPr="002F712B" w:rsidRDefault="002F712B" w:rsidP="00736166">
      <w:pPr>
        <w:pStyle w:val="Akapitzlist"/>
        <w:widowControl w:val="0"/>
        <w:numPr>
          <w:ilvl w:val="0"/>
          <w:numId w:val="24"/>
        </w:numPr>
        <w:tabs>
          <w:tab w:val="left" w:pos="426"/>
        </w:tabs>
        <w:autoSpaceDE w:val="0"/>
        <w:autoSpaceDN w:val="0"/>
        <w:spacing w:after="0" w:line="276" w:lineRule="auto"/>
        <w:ind w:right="0"/>
        <w:rPr>
          <w:szCs w:val="20"/>
        </w:rPr>
      </w:pPr>
      <w:r w:rsidRPr="002F712B">
        <w:rPr>
          <w:szCs w:val="20"/>
        </w:rPr>
        <w:t xml:space="preserve">jest przedsiębiorcą telekomunikacyjnym wpisanym do rejestru przedsiębiorców telekomunikacyjnych, o którym mowa w art. 10 lub art. 224 ustawy z dnia 16 lipca 2004 r. - Prawo telekomunikacyjne (Dz. U. z 2022 r. poz. 1648, z </w:t>
      </w:r>
      <w:proofErr w:type="spellStart"/>
      <w:r w:rsidRPr="002F712B">
        <w:rPr>
          <w:szCs w:val="20"/>
        </w:rPr>
        <w:t>późn</w:t>
      </w:r>
      <w:proofErr w:type="spellEnd"/>
      <w:r w:rsidRPr="002F712B">
        <w:rPr>
          <w:szCs w:val="20"/>
        </w:rPr>
        <w:t>. zm.), prowadzonym przez Prezesa Urzędu Komunikacji Elektronicznej,</w:t>
      </w:r>
    </w:p>
    <w:p w14:paraId="28B08697" w14:textId="34E738D3" w:rsidR="004C5E0D" w:rsidRDefault="002F712B" w:rsidP="006F6783">
      <w:pPr>
        <w:pStyle w:val="Akapitzlist"/>
        <w:widowControl w:val="0"/>
        <w:numPr>
          <w:ilvl w:val="0"/>
          <w:numId w:val="24"/>
        </w:numPr>
        <w:tabs>
          <w:tab w:val="left" w:pos="426"/>
        </w:tabs>
        <w:autoSpaceDE w:val="0"/>
        <w:autoSpaceDN w:val="0"/>
        <w:spacing w:after="0" w:line="276" w:lineRule="auto"/>
        <w:ind w:right="0"/>
        <w:contextualSpacing w:val="0"/>
        <w:rPr>
          <w:szCs w:val="20"/>
        </w:rPr>
      </w:pPr>
      <w:r w:rsidRPr="00234D03">
        <w:rPr>
          <w:szCs w:val="20"/>
        </w:rPr>
        <w:t xml:space="preserve">nie podlega wykluczeniu z postępowania na podstawie </w:t>
      </w:r>
      <w:r>
        <w:rPr>
          <w:szCs w:val="20"/>
        </w:rPr>
        <w:t>art</w:t>
      </w:r>
      <w:r w:rsidRPr="00234D03">
        <w:rPr>
          <w:szCs w:val="20"/>
        </w:rPr>
        <w:t xml:space="preserve">. 7 ustawy z dnia 13 kwietnia 2022 r. o szczególnych rozwiązaniach w zakresie przeciwdziałania wspieraniu agresji na Ukrainę oraz służących ochronie bezpieczeństwa narodowego (Dz. U. z 2023 r. poz. 129, </w:t>
      </w:r>
      <w:r>
        <w:rPr>
          <w:szCs w:val="20"/>
        </w:rPr>
        <w:br/>
      </w:r>
      <w:r w:rsidRPr="00234D03">
        <w:rPr>
          <w:szCs w:val="20"/>
        </w:rPr>
        <w:t xml:space="preserve">z </w:t>
      </w:r>
      <w:proofErr w:type="spellStart"/>
      <w:r w:rsidRPr="00234D03">
        <w:rPr>
          <w:szCs w:val="20"/>
        </w:rPr>
        <w:t>późn</w:t>
      </w:r>
      <w:proofErr w:type="spellEnd"/>
      <w:r w:rsidRPr="00234D03">
        <w:rPr>
          <w:szCs w:val="20"/>
        </w:rPr>
        <w:t xml:space="preserve">. </w:t>
      </w:r>
      <w:proofErr w:type="spellStart"/>
      <w:r w:rsidRPr="00234D03">
        <w:rPr>
          <w:szCs w:val="20"/>
        </w:rPr>
        <w:t>zm</w:t>
      </w:r>
      <w:proofErr w:type="spellEnd"/>
      <w:r w:rsidRPr="00234D03">
        <w:rPr>
          <w:szCs w:val="20"/>
        </w:rPr>
        <w:t>)</w:t>
      </w:r>
      <w:r>
        <w:rPr>
          <w:szCs w:val="20"/>
        </w:rPr>
        <w:t>.</w:t>
      </w:r>
    </w:p>
    <w:p w14:paraId="2BD988DD" w14:textId="77777777" w:rsidR="006F6783" w:rsidRPr="006F6783" w:rsidRDefault="006F6783" w:rsidP="00961184">
      <w:pPr>
        <w:pStyle w:val="Akapitzlist"/>
        <w:widowControl w:val="0"/>
        <w:tabs>
          <w:tab w:val="left" w:pos="426"/>
        </w:tabs>
        <w:autoSpaceDE w:val="0"/>
        <w:autoSpaceDN w:val="0"/>
        <w:spacing w:after="0" w:line="276" w:lineRule="auto"/>
        <w:ind w:right="0" w:firstLine="0"/>
        <w:contextualSpacing w:val="0"/>
        <w:rPr>
          <w:szCs w:val="20"/>
        </w:rPr>
      </w:pPr>
    </w:p>
    <w:p w14:paraId="79575B9A" w14:textId="26A81BED" w:rsidR="009C75EF" w:rsidRDefault="002F712B" w:rsidP="004C5E0D">
      <w:pPr>
        <w:pStyle w:val="Nagwek2"/>
        <w:spacing w:after="0" w:line="276" w:lineRule="auto"/>
        <w:ind w:left="4395" w:right="4" w:firstLine="0"/>
        <w:jc w:val="both"/>
      </w:pPr>
      <w:r>
        <w:t>§ 1</w:t>
      </w:r>
      <w:r w:rsidR="00FB7D54">
        <w:t>7</w:t>
      </w:r>
    </w:p>
    <w:p w14:paraId="276216A3" w14:textId="7DD700D9" w:rsidR="009C75EF" w:rsidRDefault="00F45B04" w:rsidP="00E0678A">
      <w:pPr>
        <w:numPr>
          <w:ilvl w:val="0"/>
          <w:numId w:val="18"/>
        </w:numPr>
        <w:spacing w:after="0"/>
        <w:ind w:right="0" w:hanging="360"/>
      </w:pPr>
      <w:r>
        <w:t xml:space="preserve">Wszelkie zmiany i uzupełnienia w </w:t>
      </w:r>
      <w:r w:rsidR="00C7483E">
        <w:t>Umow</w:t>
      </w:r>
      <w:r>
        <w:t xml:space="preserve">ie wymagają formy pisemnej pod rygorem nieważności.  </w:t>
      </w:r>
    </w:p>
    <w:p w14:paraId="790B3012" w14:textId="77777777" w:rsidR="009C75EF" w:rsidRDefault="00F45B04" w:rsidP="00736166">
      <w:pPr>
        <w:numPr>
          <w:ilvl w:val="0"/>
          <w:numId w:val="18"/>
        </w:numPr>
        <w:spacing w:after="0"/>
        <w:ind w:right="0" w:hanging="360"/>
      </w:pPr>
      <w:r>
        <w:t xml:space="preserve">Wynagrodzenie Wykonawcy, określone w § 5 ust. 2, ulegnie odpowiedniej zmianie w przypadku zmiany wysokości stawki podatku od towarów i usług (VAT), jeżeli zmiana ta będzie miała wpływ na koszty wykonania przez Wykonawcę zamówienia. </w:t>
      </w:r>
    </w:p>
    <w:p w14:paraId="3D401FF8" w14:textId="6378F9B8" w:rsidR="009C75EF" w:rsidRDefault="00F45B04" w:rsidP="00736166">
      <w:pPr>
        <w:numPr>
          <w:ilvl w:val="0"/>
          <w:numId w:val="18"/>
        </w:numPr>
        <w:spacing w:after="0"/>
        <w:ind w:right="0" w:hanging="360"/>
      </w:pPr>
      <w:r>
        <w:t xml:space="preserve">W sytuacji wystąpienia okoliczności wskazanych w ust. 2, Wykonawca składa pisemny wniosek </w:t>
      </w:r>
      <w:r w:rsidR="000E7045">
        <w:br/>
      </w:r>
      <w:r>
        <w:t xml:space="preserve">o zmianę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w:t>
      </w:r>
      <w:r w:rsidR="00C7483E">
        <w:t>Umow</w:t>
      </w:r>
      <w:r>
        <w:t xml:space="preserve">y, przy czym wysokość wynagrodzenia netto pozostaje bez zmian, natomiast zmianie podlegać będzie wysokość wynagrodzenia brutto w ten sposób, że zostanie ona odpowiednio dostosowana do zmienionej stawki VAT. </w:t>
      </w:r>
    </w:p>
    <w:p w14:paraId="601749A1" w14:textId="19000E3B" w:rsidR="009C75EF" w:rsidRDefault="00F45B04" w:rsidP="00736166">
      <w:pPr>
        <w:numPr>
          <w:ilvl w:val="0"/>
          <w:numId w:val="18"/>
        </w:numPr>
        <w:spacing w:after="0"/>
        <w:ind w:right="0" w:hanging="360"/>
      </w:pPr>
      <w:r>
        <w:t xml:space="preserve">W przypadku zmiany, o której mowa w ust. 2, z wnioskiem o zmianę </w:t>
      </w:r>
      <w:r w:rsidR="00C7483E">
        <w:t>Umow</w:t>
      </w:r>
      <w:r>
        <w:t xml:space="preserve">y, na zasadach określonych w ust. 3, może wystąpić Zamawiający. </w:t>
      </w:r>
    </w:p>
    <w:p w14:paraId="78708BD6" w14:textId="710A35F9" w:rsidR="009C75EF" w:rsidRDefault="00F45B04">
      <w:pPr>
        <w:numPr>
          <w:ilvl w:val="0"/>
          <w:numId w:val="18"/>
        </w:numPr>
        <w:ind w:right="0" w:hanging="360"/>
      </w:pPr>
      <w:r>
        <w:t xml:space="preserve">W przypadku, gdy w trakcie realizacji </w:t>
      </w:r>
      <w:r w:rsidR="00C7483E">
        <w:t>Umow</w:t>
      </w:r>
      <w:r>
        <w:t>y przetwarzane będą dane osobowe, Wykonawca zobowiązany jest do stosowania przepisów Rozporządzenia Parlamentu Europejskiego i Rady Unii Europejskiej 2016/679 z dnia 27 kwietnia 2016 r. w sprawie ochrony osób fizycznych w związku z</w:t>
      </w:r>
      <w:r w:rsidR="002F712B">
        <w:t> </w:t>
      </w:r>
      <w:r>
        <w:t xml:space="preserve">przetwarzaniem danych osobowych i w sprawie swobodnego przepływu takich danych oraz uchylenia dyrektywy 95/46/WE (dalej „RODO”), przepisów ustawy z dnia 10 maja 2018 r. o ochronie danych osobowych oraz i innych przepisów prawa w tym zakresie. </w:t>
      </w:r>
    </w:p>
    <w:p w14:paraId="10B19598" w14:textId="4829E024" w:rsidR="009C75EF" w:rsidRDefault="00F45B04">
      <w:pPr>
        <w:numPr>
          <w:ilvl w:val="0"/>
          <w:numId w:val="18"/>
        </w:numPr>
        <w:ind w:right="0" w:hanging="360"/>
      </w:pPr>
      <w:r>
        <w:t xml:space="preserve">W sprawach nieuregulowanych </w:t>
      </w:r>
      <w:r w:rsidR="00C7483E">
        <w:t>Umow</w:t>
      </w:r>
      <w:r>
        <w:t xml:space="preserve">ą mają zastosowanie odpowiednie przepisy prawa, </w:t>
      </w:r>
      <w:r w:rsidR="000E7045">
        <w:br/>
      </w:r>
      <w:r>
        <w:t>w szczególności Kodeksu cywilnego oraz ustawy Prawo telekomunikacyjne, a także zapisy Regulaminu Świadczenia Usług Telekomunikacyjnych.</w:t>
      </w:r>
      <w:r>
        <w:rPr>
          <w:rFonts w:ascii="Times New Roman" w:eastAsia="Times New Roman" w:hAnsi="Times New Roman" w:cs="Times New Roman"/>
          <w:sz w:val="24"/>
        </w:rPr>
        <w:t xml:space="preserve"> </w:t>
      </w:r>
      <w:r>
        <w:t xml:space="preserve">W przypadku rozbieżności oraz konfliktów między </w:t>
      </w:r>
      <w:r w:rsidR="00C7483E">
        <w:t>Umow</w:t>
      </w:r>
      <w:r>
        <w:t xml:space="preserve">ą a Regulaminem </w:t>
      </w:r>
      <w:r w:rsidR="0057617C">
        <w:t>Ś</w:t>
      </w:r>
      <w:r>
        <w:t xml:space="preserve">wiadczenia </w:t>
      </w:r>
      <w:r w:rsidR="0057617C">
        <w:t>U</w:t>
      </w:r>
      <w:r>
        <w:t xml:space="preserve">sług </w:t>
      </w:r>
      <w:r w:rsidR="0057617C">
        <w:t>T</w:t>
      </w:r>
      <w:r>
        <w:t xml:space="preserve">elekomunikacyjnych, nadrzędne są zapisy </w:t>
      </w:r>
      <w:r w:rsidR="00C7483E">
        <w:t>Umow</w:t>
      </w:r>
      <w:r>
        <w:t xml:space="preserve">y. </w:t>
      </w:r>
    </w:p>
    <w:p w14:paraId="07C49DA5" w14:textId="78FFF4DA" w:rsidR="009C75EF" w:rsidRDefault="00F45B04" w:rsidP="00736166">
      <w:pPr>
        <w:numPr>
          <w:ilvl w:val="0"/>
          <w:numId w:val="18"/>
        </w:numPr>
        <w:spacing w:after="0"/>
        <w:ind w:right="0" w:hanging="360"/>
      </w:pPr>
      <w:r>
        <w:t xml:space="preserve">Ewentualne sporne kwestie wynikłe w trakcie realizacji </w:t>
      </w:r>
      <w:r w:rsidR="00C7483E">
        <w:t>Umow</w:t>
      </w:r>
      <w:r>
        <w:t xml:space="preserve">y Strony rozstrzygać będą polubownie. </w:t>
      </w:r>
    </w:p>
    <w:p w14:paraId="1CE089FA" w14:textId="606B8362" w:rsidR="009C75EF" w:rsidRDefault="00F45B04" w:rsidP="00736166">
      <w:pPr>
        <w:numPr>
          <w:ilvl w:val="0"/>
          <w:numId w:val="18"/>
        </w:numPr>
        <w:spacing w:after="0"/>
        <w:ind w:right="0" w:hanging="360"/>
      </w:pPr>
      <w:r>
        <w:t>W przypadku braku porozumienia Stron właściwym do rozpoznania sporów wynikłych na tle</w:t>
      </w:r>
      <w:r w:rsidR="00282ED9">
        <w:t xml:space="preserve"> </w:t>
      </w:r>
      <w:r>
        <w:t xml:space="preserve">realizacji </w:t>
      </w:r>
      <w:r w:rsidR="00C7483E">
        <w:t>Umow</w:t>
      </w:r>
      <w:r>
        <w:t xml:space="preserve">y jest sąd właściwy miejscowo dla Zamawiającego. </w:t>
      </w:r>
    </w:p>
    <w:p w14:paraId="181D7B5A" w14:textId="5E3AB486" w:rsidR="009C75EF" w:rsidRDefault="00C7483E" w:rsidP="00736166">
      <w:pPr>
        <w:numPr>
          <w:ilvl w:val="0"/>
          <w:numId w:val="18"/>
        </w:numPr>
        <w:spacing w:after="0"/>
        <w:ind w:right="0" w:hanging="360"/>
      </w:pPr>
      <w:r>
        <w:t>Umow</w:t>
      </w:r>
      <w:r w:rsidR="00F45B04">
        <w:t>a została sporządzona w dwóch jednobrzmiących egzemplarzach, po jednym dla każdej ze</w:t>
      </w:r>
      <w:r w:rsidR="0057617C">
        <w:rPr>
          <w:rFonts w:ascii="Calibri" w:eastAsia="Calibri" w:hAnsi="Calibri" w:cs="Calibri"/>
          <w:sz w:val="22"/>
        </w:rPr>
        <w:t xml:space="preserve"> </w:t>
      </w:r>
      <w:r w:rsidR="00F45B04">
        <w:t>Stron.</w:t>
      </w:r>
      <w:r w:rsidR="00F45B04" w:rsidRPr="0057617C">
        <w:rPr>
          <w:sz w:val="22"/>
        </w:rPr>
        <w:t xml:space="preserve"> </w:t>
      </w:r>
      <w:r w:rsidR="00F45B04" w:rsidRPr="0057617C">
        <w:rPr>
          <w:sz w:val="22"/>
        </w:rPr>
        <w:tab/>
      </w:r>
      <w:r w:rsidR="00F45B04">
        <w:t xml:space="preserve"> </w:t>
      </w:r>
    </w:p>
    <w:p w14:paraId="3E11E8C3" w14:textId="77777777" w:rsidR="009C75EF" w:rsidRDefault="00F45B04">
      <w:pPr>
        <w:spacing w:after="63" w:line="259" w:lineRule="auto"/>
        <w:ind w:left="0" w:right="0" w:firstLine="0"/>
        <w:jc w:val="left"/>
      </w:pPr>
      <w:r>
        <w:rPr>
          <w:sz w:val="22"/>
        </w:rPr>
        <w:t xml:space="preserve"> </w:t>
      </w:r>
    </w:p>
    <w:p w14:paraId="501B5C1A" w14:textId="0D2C693A" w:rsidR="009C75EF" w:rsidRPr="003C0D0F" w:rsidRDefault="00F45B04">
      <w:pPr>
        <w:spacing w:after="96" w:line="259" w:lineRule="auto"/>
        <w:ind w:left="10" w:right="5" w:hanging="10"/>
        <w:jc w:val="center"/>
        <w:rPr>
          <w:b/>
          <w:bCs/>
        </w:rPr>
      </w:pPr>
      <w:r w:rsidRPr="003C0D0F">
        <w:rPr>
          <w:b/>
          <w:bCs/>
        </w:rPr>
        <w:t xml:space="preserve">ZAMAWIAJĄCY                                                                              WYKONAWCA </w:t>
      </w:r>
    </w:p>
    <w:p w14:paraId="77E919C2" w14:textId="77777777" w:rsidR="00736166" w:rsidRDefault="00F45B04" w:rsidP="00736166">
      <w:pPr>
        <w:spacing w:after="79" w:line="259" w:lineRule="auto"/>
        <w:ind w:left="0" w:right="0" w:firstLine="0"/>
        <w:jc w:val="left"/>
        <w:rPr>
          <w:sz w:val="22"/>
        </w:rPr>
      </w:pPr>
      <w:r>
        <w:rPr>
          <w:sz w:val="22"/>
        </w:rPr>
        <w:t xml:space="preserve"> </w:t>
      </w:r>
    </w:p>
    <w:p w14:paraId="14B20CB8" w14:textId="77777777" w:rsidR="00736166" w:rsidRDefault="00736166" w:rsidP="00736166">
      <w:pPr>
        <w:spacing w:after="79" w:line="259" w:lineRule="auto"/>
        <w:ind w:left="0" w:right="0" w:firstLine="0"/>
        <w:jc w:val="left"/>
        <w:rPr>
          <w:sz w:val="22"/>
        </w:rPr>
      </w:pPr>
    </w:p>
    <w:p w14:paraId="664F5F73" w14:textId="77777777" w:rsidR="00736166" w:rsidRDefault="00736166" w:rsidP="00736166">
      <w:pPr>
        <w:spacing w:after="79" w:line="259" w:lineRule="auto"/>
        <w:ind w:left="0" w:right="0" w:firstLine="0"/>
        <w:jc w:val="left"/>
        <w:rPr>
          <w:sz w:val="22"/>
        </w:rPr>
      </w:pPr>
    </w:p>
    <w:p w14:paraId="039ECF21" w14:textId="77777777" w:rsidR="00736166" w:rsidRDefault="00736166" w:rsidP="00736166">
      <w:pPr>
        <w:spacing w:after="79" w:line="259" w:lineRule="auto"/>
        <w:ind w:left="0" w:right="0" w:firstLine="0"/>
        <w:jc w:val="left"/>
        <w:rPr>
          <w:sz w:val="22"/>
        </w:rPr>
      </w:pPr>
    </w:p>
    <w:p w14:paraId="5B80FDFB" w14:textId="77777777" w:rsidR="00736166" w:rsidRDefault="00736166" w:rsidP="00736166">
      <w:pPr>
        <w:spacing w:after="79" w:line="259" w:lineRule="auto"/>
        <w:ind w:left="0" w:right="0" w:firstLine="0"/>
        <w:jc w:val="left"/>
        <w:rPr>
          <w:sz w:val="22"/>
        </w:rPr>
      </w:pPr>
    </w:p>
    <w:p w14:paraId="6DD7A755" w14:textId="77777777" w:rsidR="00736166" w:rsidRDefault="00736166" w:rsidP="00736166">
      <w:pPr>
        <w:spacing w:after="79" w:line="259" w:lineRule="auto"/>
        <w:ind w:left="0" w:right="0" w:firstLine="0"/>
        <w:jc w:val="left"/>
        <w:rPr>
          <w:sz w:val="22"/>
        </w:rPr>
      </w:pPr>
    </w:p>
    <w:p w14:paraId="6F0A5268" w14:textId="77777777" w:rsidR="00736166" w:rsidRDefault="00736166" w:rsidP="00736166">
      <w:pPr>
        <w:spacing w:after="79" w:line="259" w:lineRule="auto"/>
        <w:ind w:left="0" w:right="0" w:firstLine="0"/>
        <w:jc w:val="left"/>
        <w:rPr>
          <w:sz w:val="22"/>
        </w:rPr>
      </w:pPr>
    </w:p>
    <w:p w14:paraId="446FF014" w14:textId="77777777" w:rsidR="00736166" w:rsidRDefault="00736166" w:rsidP="00736166">
      <w:pPr>
        <w:spacing w:after="79" w:line="259" w:lineRule="auto"/>
        <w:ind w:left="0" w:right="0" w:firstLine="0"/>
        <w:jc w:val="left"/>
        <w:rPr>
          <w:sz w:val="22"/>
        </w:rPr>
      </w:pPr>
    </w:p>
    <w:p w14:paraId="0BC24001" w14:textId="77777777" w:rsidR="00736166" w:rsidRDefault="00736166" w:rsidP="00736166">
      <w:pPr>
        <w:spacing w:after="79" w:line="259" w:lineRule="auto"/>
        <w:ind w:left="0" w:right="0" w:firstLine="0"/>
        <w:jc w:val="left"/>
        <w:rPr>
          <w:sz w:val="22"/>
        </w:rPr>
      </w:pPr>
    </w:p>
    <w:p w14:paraId="5C0AB5B0" w14:textId="17CDDBFB" w:rsidR="00FA7CC9" w:rsidRDefault="00F45B04" w:rsidP="00BB32A9">
      <w:pPr>
        <w:spacing w:after="79" w:line="259" w:lineRule="auto"/>
        <w:ind w:left="0" w:right="0" w:firstLine="0"/>
        <w:jc w:val="left"/>
      </w:pPr>
      <w:r>
        <w:t xml:space="preserve">Załącznik </w:t>
      </w:r>
      <w:r w:rsidR="002F712B">
        <w:t>– kopia formularza cenowego</w:t>
      </w:r>
    </w:p>
    <w:sectPr w:rsidR="00FA7CC9">
      <w:headerReference w:type="even" r:id="rId8"/>
      <w:headerReference w:type="default" r:id="rId9"/>
      <w:footerReference w:type="even" r:id="rId10"/>
      <w:footerReference w:type="default" r:id="rId11"/>
      <w:headerReference w:type="first" r:id="rId12"/>
      <w:footerReference w:type="first" r:id="rId13"/>
      <w:pgSz w:w="11906" w:h="16838"/>
      <w:pgMar w:top="1421" w:right="1414" w:bottom="1487" w:left="1416" w:header="714"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DFEE" w14:textId="77777777" w:rsidR="00AF11E9" w:rsidRDefault="00AF11E9">
      <w:pPr>
        <w:spacing w:after="0" w:line="240" w:lineRule="auto"/>
      </w:pPr>
      <w:r>
        <w:separator/>
      </w:r>
    </w:p>
  </w:endnote>
  <w:endnote w:type="continuationSeparator" w:id="0">
    <w:p w14:paraId="575B3618" w14:textId="77777777" w:rsidR="00AF11E9" w:rsidRDefault="00AF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5D0D" w14:textId="77777777" w:rsidR="009C75EF" w:rsidRDefault="00F45B04">
    <w:pPr>
      <w:spacing w:after="19"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13008588" w14:textId="77777777" w:rsidR="009C75EF" w:rsidRDefault="00F45B04">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C655" w14:textId="77777777" w:rsidR="009C75EF" w:rsidRDefault="00F45B04">
    <w:pPr>
      <w:spacing w:after="19"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6DED9C05" w14:textId="77777777" w:rsidR="009C75EF" w:rsidRDefault="00F45B04">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BE91" w14:textId="77777777" w:rsidR="009C75EF" w:rsidRDefault="00F45B04">
    <w:pPr>
      <w:spacing w:after="19"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744E8B74" w14:textId="77777777" w:rsidR="009C75EF" w:rsidRDefault="00F45B04">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99C1" w14:textId="77777777" w:rsidR="00AF11E9" w:rsidRDefault="00AF11E9">
      <w:pPr>
        <w:spacing w:after="0" w:line="240" w:lineRule="auto"/>
      </w:pPr>
      <w:r>
        <w:separator/>
      </w:r>
    </w:p>
  </w:footnote>
  <w:footnote w:type="continuationSeparator" w:id="0">
    <w:p w14:paraId="58EE95DD" w14:textId="77777777" w:rsidR="00AF11E9" w:rsidRDefault="00AF1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19CC" w14:textId="77777777" w:rsidR="009C75EF" w:rsidRDefault="00F45B04">
    <w:pPr>
      <w:spacing w:after="0" w:line="222" w:lineRule="auto"/>
      <w:ind w:left="0" w:right="0" w:firstLine="0"/>
      <w:jc w:val="right"/>
    </w:pPr>
    <w:r>
      <w:rPr>
        <w:sz w:val="16"/>
      </w:rPr>
      <w:t xml:space="preserve">Znak sprawy: ZP/7/ZZ/16/21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705" w14:textId="0E8873B3" w:rsidR="009C75EF" w:rsidRDefault="00F45B04">
    <w:pPr>
      <w:spacing w:after="0" w:line="222" w:lineRule="auto"/>
      <w:ind w:left="0" w:right="0" w:firstLine="0"/>
      <w:jc w:val="right"/>
    </w:pPr>
    <w:r>
      <w:rPr>
        <w:sz w:val="16"/>
      </w:rPr>
      <w:t xml:space="preserve">Znak sprawy: </w:t>
    </w:r>
    <w:r w:rsidR="00D14707">
      <w:rPr>
        <w:sz w:val="16"/>
      </w:rPr>
      <w:t>OR/13/23</w:t>
    </w:r>
    <w:r>
      <w:rPr>
        <w:sz w:val="16"/>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3D6B" w14:textId="77777777" w:rsidR="009C75EF" w:rsidRDefault="00F45B04">
    <w:pPr>
      <w:spacing w:after="0" w:line="222" w:lineRule="auto"/>
      <w:ind w:left="0" w:right="0" w:firstLine="0"/>
      <w:jc w:val="right"/>
    </w:pPr>
    <w:r>
      <w:rPr>
        <w:sz w:val="16"/>
      </w:rPr>
      <w:t xml:space="preserve">Znak sprawy: ZP/7/ZZ/16/21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8F9"/>
    <w:multiLevelType w:val="hybridMultilevel"/>
    <w:tmpl w:val="466C2542"/>
    <w:lvl w:ilvl="0" w:tplc="3C5ABB8C">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285A7D"/>
    <w:multiLevelType w:val="hybridMultilevel"/>
    <w:tmpl w:val="54BACD4C"/>
    <w:lvl w:ilvl="0" w:tplc="6BF0575C">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B8E362">
      <w:start w:val="1"/>
      <w:numFmt w:val="lowerLetter"/>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A6A05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F4BFEE">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149612">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A609F2">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1803F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A8E15E">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F84C20">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D21A4B"/>
    <w:multiLevelType w:val="hybridMultilevel"/>
    <w:tmpl w:val="AE2202C6"/>
    <w:lvl w:ilvl="0" w:tplc="B838DAC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F0AD1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243C9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44F8C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8A41A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386FF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402A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E438D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58C2B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18200D"/>
    <w:multiLevelType w:val="hybridMultilevel"/>
    <w:tmpl w:val="A4B67C14"/>
    <w:lvl w:ilvl="0" w:tplc="AA1A4A22">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74F5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4201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36B0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189A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7C44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44B7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7AF8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6C8A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F253E7"/>
    <w:multiLevelType w:val="hybridMultilevel"/>
    <w:tmpl w:val="FA622F1C"/>
    <w:lvl w:ilvl="0" w:tplc="C86C8B2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9AE1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3AD0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4424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CC08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C75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660E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20A6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2E07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4E1724"/>
    <w:multiLevelType w:val="hybridMultilevel"/>
    <w:tmpl w:val="F4AAC7EC"/>
    <w:lvl w:ilvl="0" w:tplc="30720E3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4800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68FD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2EFDF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36BE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AA85B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C2D80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008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12E0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A81454"/>
    <w:multiLevelType w:val="hybridMultilevel"/>
    <w:tmpl w:val="1C927492"/>
    <w:lvl w:ilvl="0" w:tplc="BAC836F8">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8C1C2B"/>
    <w:multiLevelType w:val="hybridMultilevel"/>
    <w:tmpl w:val="27D0B07A"/>
    <w:lvl w:ilvl="0" w:tplc="00BCA55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212" w:hanging="360"/>
      </w:pPr>
    </w:lvl>
    <w:lvl w:ilvl="2" w:tplc="0BB67F98">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BEF3F2">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346DF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86B62C">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02370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026F8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7AAB5E">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E5561F"/>
    <w:multiLevelType w:val="hybridMultilevel"/>
    <w:tmpl w:val="7A800D52"/>
    <w:lvl w:ilvl="0" w:tplc="7FE4B16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C7D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8A46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E4DA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1E9C9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BE6B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3E10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24E8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EE12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1583D50"/>
    <w:multiLevelType w:val="hybridMultilevel"/>
    <w:tmpl w:val="D794E79E"/>
    <w:lvl w:ilvl="0" w:tplc="2562A472">
      <w:start w:val="1"/>
      <w:numFmt w:val="decimal"/>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A04138">
      <w:start w:val="1"/>
      <w:numFmt w:val="lowerLetter"/>
      <w:lvlText w:val="%2)"/>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F834E2">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14B060">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C7E14">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623302">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0EAA5A">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96C612">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9A19CE">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A3013E8"/>
    <w:multiLevelType w:val="hybridMultilevel"/>
    <w:tmpl w:val="CAC20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DB2F20"/>
    <w:multiLevelType w:val="hybridMultilevel"/>
    <w:tmpl w:val="48764FDA"/>
    <w:lvl w:ilvl="0" w:tplc="C37E5C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B63C74">
      <w:start w:val="1"/>
      <w:numFmt w:val="lowerLetter"/>
      <w:lvlText w:val="%2)"/>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9ACF20">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6E78B2">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E8F63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AE60D6">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FC158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8AD776">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1CBEC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2E01B76"/>
    <w:multiLevelType w:val="hybridMultilevel"/>
    <w:tmpl w:val="8892F236"/>
    <w:lvl w:ilvl="0" w:tplc="B63CB810">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9810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7ADA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76D7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CE30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D67F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9829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B4B0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98F4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952305"/>
    <w:multiLevelType w:val="hybridMultilevel"/>
    <w:tmpl w:val="73003B0C"/>
    <w:lvl w:ilvl="0" w:tplc="8FD428A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2282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FC9F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74C0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806F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9A00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4271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0EB5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E7D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E4A7F1D"/>
    <w:multiLevelType w:val="hybridMultilevel"/>
    <w:tmpl w:val="88EE7D8C"/>
    <w:lvl w:ilvl="0" w:tplc="C876F5CC">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8892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A853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86FA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CEDF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6053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88E5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4099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C221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0735E84"/>
    <w:multiLevelType w:val="hybridMultilevel"/>
    <w:tmpl w:val="6CB6DB80"/>
    <w:lvl w:ilvl="0" w:tplc="714CEED8">
      <w:start w:val="1"/>
      <w:numFmt w:val="lowerLetter"/>
      <w:lvlText w:val="%1)"/>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B054F2">
      <w:start w:val="1"/>
      <w:numFmt w:val="lowerLetter"/>
      <w:lvlText w:val="%2"/>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62C15E">
      <w:start w:val="1"/>
      <w:numFmt w:val="lowerRoman"/>
      <w:lvlText w:val="%3"/>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AE78AE">
      <w:start w:val="1"/>
      <w:numFmt w:val="decimal"/>
      <w:lvlText w:val="%4"/>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CC9F9C">
      <w:start w:val="1"/>
      <w:numFmt w:val="lowerLetter"/>
      <w:lvlText w:val="%5"/>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16998C">
      <w:start w:val="1"/>
      <w:numFmt w:val="lowerRoman"/>
      <w:lvlText w:val="%6"/>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32B510">
      <w:start w:val="1"/>
      <w:numFmt w:val="decimal"/>
      <w:lvlText w:val="%7"/>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1CFECA">
      <w:start w:val="1"/>
      <w:numFmt w:val="lowerLetter"/>
      <w:lvlText w:val="%8"/>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41CD6">
      <w:start w:val="1"/>
      <w:numFmt w:val="lowerRoman"/>
      <w:lvlText w:val="%9"/>
      <w:lvlJc w:val="left"/>
      <w:pPr>
        <w:ind w:left="6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762EE5"/>
    <w:multiLevelType w:val="hybridMultilevel"/>
    <w:tmpl w:val="6D082792"/>
    <w:lvl w:ilvl="0" w:tplc="7054E532">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D62C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2C72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CA1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E66B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A253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0E46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320D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E29F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086C0E"/>
    <w:multiLevelType w:val="hybridMultilevel"/>
    <w:tmpl w:val="2AF4172E"/>
    <w:lvl w:ilvl="0" w:tplc="7F5A365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04E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18E5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66C4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3214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8C21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8AAB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0CC6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3842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CE72793"/>
    <w:multiLevelType w:val="hybridMultilevel"/>
    <w:tmpl w:val="04408B4A"/>
    <w:lvl w:ilvl="0" w:tplc="11C6501A">
      <w:start w:val="1"/>
      <w:numFmt w:val="lowerLetter"/>
      <w:lvlText w:val="%1)"/>
      <w:lvlJc w:val="left"/>
      <w:pPr>
        <w:ind w:left="72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C66434"/>
    <w:multiLevelType w:val="hybridMultilevel"/>
    <w:tmpl w:val="E9F6197C"/>
    <w:lvl w:ilvl="0" w:tplc="67083E5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212" w:hanging="360"/>
      </w:pPr>
    </w:lvl>
    <w:lvl w:ilvl="2" w:tplc="3564A7AE">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34B678">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CE3AFE">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ECF9DA">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424690">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B6ABC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061512">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1B32EEB"/>
    <w:multiLevelType w:val="hybridMultilevel"/>
    <w:tmpl w:val="52200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C23BAC"/>
    <w:multiLevelType w:val="hybridMultilevel"/>
    <w:tmpl w:val="EC145AB4"/>
    <w:lvl w:ilvl="0" w:tplc="04F45546">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0212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F017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7EBF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621C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9028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68C6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CE59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DA19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4F51DF7"/>
    <w:multiLevelType w:val="hybridMultilevel"/>
    <w:tmpl w:val="016A9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FD5FC5"/>
    <w:multiLevelType w:val="hybridMultilevel"/>
    <w:tmpl w:val="BB82E746"/>
    <w:lvl w:ilvl="0" w:tplc="13CCC90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662E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307B3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8ED9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36FD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8864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9AC9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3E27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AC14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FAB207D"/>
    <w:multiLevelType w:val="hybridMultilevel"/>
    <w:tmpl w:val="1C122458"/>
    <w:lvl w:ilvl="0" w:tplc="BD68E5D6">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7A71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20B7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80A6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96A8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1A82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5C4B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089AA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3092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84345952">
    <w:abstractNumId w:val="2"/>
  </w:num>
  <w:num w:numId="2" w16cid:durableId="375353425">
    <w:abstractNumId w:val="7"/>
  </w:num>
  <w:num w:numId="3" w16cid:durableId="1403722495">
    <w:abstractNumId w:val="13"/>
  </w:num>
  <w:num w:numId="4" w16cid:durableId="2034648985">
    <w:abstractNumId w:val="1"/>
  </w:num>
  <w:num w:numId="5" w16cid:durableId="980421254">
    <w:abstractNumId w:val="14"/>
  </w:num>
  <w:num w:numId="6" w16cid:durableId="529034301">
    <w:abstractNumId w:val="23"/>
  </w:num>
  <w:num w:numId="7" w16cid:durableId="1242330947">
    <w:abstractNumId w:val="16"/>
  </w:num>
  <w:num w:numId="8" w16cid:durableId="552161417">
    <w:abstractNumId w:val="19"/>
  </w:num>
  <w:num w:numId="9" w16cid:durableId="1140881574">
    <w:abstractNumId w:val="21"/>
  </w:num>
  <w:num w:numId="10" w16cid:durableId="2057117980">
    <w:abstractNumId w:val="5"/>
  </w:num>
  <w:num w:numId="11" w16cid:durableId="626276946">
    <w:abstractNumId w:val="8"/>
  </w:num>
  <w:num w:numId="12" w16cid:durableId="1322851922">
    <w:abstractNumId w:val="24"/>
  </w:num>
  <w:num w:numId="13" w16cid:durableId="226689422">
    <w:abstractNumId w:val="3"/>
  </w:num>
  <w:num w:numId="14" w16cid:durableId="635111717">
    <w:abstractNumId w:val="12"/>
  </w:num>
  <w:num w:numId="15" w16cid:durableId="2120299384">
    <w:abstractNumId w:val="9"/>
  </w:num>
  <w:num w:numId="16" w16cid:durableId="1708019745">
    <w:abstractNumId w:val="11"/>
  </w:num>
  <w:num w:numId="17" w16cid:durableId="780879962">
    <w:abstractNumId w:val="17"/>
  </w:num>
  <w:num w:numId="18" w16cid:durableId="991829340">
    <w:abstractNumId w:val="4"/>
  </w:num>
  <w:num w:numId="19" w16cid:durableId="1419328089">
    <w:abstractNumId w:val="22"/>
  </w:num>
  <w:num w:numId="20" w16cid:durableId="970212763">
    <w:abstractNumId w:val="0"/>
  </w:num>
  <w:num w:numId="21" w16cid:durableId="17510230">
    <w:abstractNumId w:val="10"/>
  </w:num>
  <w:num w:numId="22" w16cid:durableId="877619095">
    <w:abstractNumId w:val="6"/>
  </w:num>
  <w:num w:numId="23" w16cid:durableId="898394427">
    <w:abstractNumId w:val="15"/>
  </w:num>
  <w:num w:numId="24" w16cid:durableId="973221938">
    <w:abstractNumId w:val="18"/>
  </w:num>
  <w:num w:numId="25" w16cid:durableId="11216508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EF"/>
    <w:rsid w:val="00012401"/>
    <w:rsid w:val="00031A0A"/>
    <w:rsid w:val="000347D9"/>
    <w:rsid w:val="00041A99"/>
    <w:rsid w:val="0004424D"/>
    <w:rsid w:val="00065B57"/>
    <w:rsid w:val="0007393A"/>
    <w:rsid w:val="00077206"/>
    <w:rsid w:val="00090CC1"/>
    <w:rsid w:val="000B13B6"/>
    <w:rsid w:val="000B1483"/>
    <w:rsid w:val="000B2C40"/>
    <w:rsid w:val="000B510A"/>
    <w:rsid w:val="000E7045"/>
    <w:rsid w:val="000F6A02"/>
    <w:rsid w:val="00107639"/>
    <w:rsid w:val="00107A1E"/>
    <w:rsid w:val="00113D31"/>
    <w:rsid w:val="001216A4"/>
    <w:rsid w:val="001278CC"/>
    <w:rsid w:val="00133146"/>
    <w:rsid w:val="00133CD6"/>
    <w:rsid w:val="00143E89"/>
    <w:rsid w:val="00157B9B"/>
    <w:rsid w:val="00161B60"/>
    <w:rsid w:val="00172AAF"/>
    <w:rsid w:val="001876FA"/>
    <w:rsid w:val="00192C5B"/>
    <w:rsid w:val="001940FD"/>
    <w:rsid w:val="001A1632"/>
    <w:rsid w:val="001A2A2B"/>
    <w:rsid w:val="001A7972"/>
    <w:rsid w:val="001B178B"/>
    <w:rsid w:val="001B74BD"/>
    <w:rsid w:val="001D0B5E"/>
    <w:rsid w:val="001D5707"/>
    <w:rsid w:val="001F4494"/>
    <w:rsid w:val="001F6584"/>
    <w:rsid w:val="00207C69"/>
    <w:rsid w:val="00221207"/>
    <w:rsid w:val="002244EF"/>
    <w:rsid w:val="00231F5E"/>
    <w:rsid w:val="0023507C"/>
    <w:rsid w:val="00270717"/>
    <w:rsid w:val="0027449D"/>
    <w:rsid w:val="00282ED9"/>
    <w:rsid w:val="002832BA"/>
    <w:rsid w:val="00297D4A"/>
    <w:rsid w:val="002A10E8"/>
    <w:rsid w:val="002B229F"/>
    <w:rsid w:val="002D2FC6"/>
    <w:rsid w:val="002D3F65"/>
    <w:rsid w:val="002F712B"/>
    <w:rsid w:val="003016FA"/>
    <w:rsid w:val="00301D94"/>
    <w:rsid w:val="003066EA"/>
    <w:rsid w:val="003164D7"/>
    <w:rsid w:val="00316921"/>
    <w:rsid w:val="0032515F"/>
    <w:rsid w:val="00346A7C"/>
    <w:rsid w:val="00354AAA"/>
    <w:rsid w:val="00366D71"/>
    <w:rsid w:val="0037621A"/>
    <w:rsid w:val="0037668F"/>
    <w:rsid w:val="00380E08"/>
    <w:rsid w:val="003B3088"/>
    <w:rsid w:val="003C0D0F"/>
    <w:rsid w:val="003C64AD"/>
    <w:rsid w:val="003C71B9"/>
    <w:rsid w:val="003D32AF"/>
    <w:rsid w:val="003D6701"/>
    <w:rsid w:val="003E048D"/>
    <w:rsid w:val="003E294F"/>
    <w:rsid w:val="003F2DFA"/>
    <w:rsid w:val="003F4A78"/>
    <w:rsid w:val="003F51C4"/>
    <w:rsid w:val="003F66C8"/>
    <w:rsid w:val="00410CEE"/>
    <w:rsid w:val="00424FD0"/>
    <w:rsid w:val="00442F45"/>
    <w:rsid w:val="004613D5"/>
    <w:rsid w:val="00472CEC"/>
    <w:rsid w:val="004805BB"/>
    <w:rsid w:val="004870BD"/>
    <w:rsid w:val="004C594F"/>
    <w:rsid w:val="004C5E0D"/>
    <w:rsid w:val="004C7AD8"/>
    <w:rsid w:val="004E2E31"/>
    <w:rsid w:val="004E725D"/>
    <w:rsid w:val="004F2692"/>
    <w:rsid w:val="004F5CA5"/>
    <w:rsid w:val="005142C0"/>
    <w:rsid w:val="00522992"/>
    <w:rsid w:val="005236F4"/>
    <w:rsid w:val="00524DDB"/>
    <w:rsid w:val="005324E4"/>
    <w:rsid w:val="00537B6E"/>
    <w:rsid w:val="00544E96"/>
    <w:rsid w:val="00560B7A"/>
    <w:rsid w:val="00571F98"/>
    <w:rsid w:val="0057617C"/>
    <w:rsid w:val="005B5948"/>
    <w:rsid w:val="005C12CF"/>
    <w:rsid w:val="005C3D10"/>
    <w:rsid w:val="005D0814"/>
    <w:rsid w:val="005D3ABB"/>
    <w:rsid w:val="005D4209"/>
    <w:rsid w:val="005D7EF4"/>
    <w:rsid w:val="005F0489"/>
    <w:rsid w:val="00615144"/>
    <w:rsid w:val="00636C19"/>
    <w:rsid w:val="006452DD"/>
    <w:rsid w:val="00650203"/>
    <w:rsid w:val="0065475B"/>
    <w:rsid w:val="006574FF"/>
    <w:rsid w:val="0065781E"/>
    <w:rsid w:val="00672379"/>
    <w:rsid w:val="0067265D"/>
    <w:rsid w:val="006733C1"/>
    <w:rsid w:val="006F6783"/>
    <w:rsid w:val="006F7553"/>
    <w:rsid w:val="0072480F"/>
    <w:rsid w:val="00734A30"/>
    <w:rsid w:val="00736166"/>
    <w:rsid w:val="00747096"/>
    <w:rsid w:val="00756941"/>
    <w:rsid w:val="007704A2"/>
    <w:rsid w:val="00773C80"/>
    <w:rsid w:val="0079768A"/>
    <w:rsid w:val="007A39E7"/>
    <w:rsid w:val="007A43FC"/>
    <w:rsid w:val="007A4EC5"/>
    <w:rsid w:val="007A60E3"/>
    <w:rsid w:val="007B163A"/>
    <w:rsid w:val="007B2CBC"/>
    <w:rsid w:val="007B6070"/>
    <w:rsid w:val="007C041B"/>
    <w:rsid w:val="007C1EB1"/>
    <w:rsid w:val="007C4E06"/>
    <w:rsid w:val="008066C7"/>
    <w:rsid w:val="0080708F"/>
    <w:rsid w:val="00815478"/>
    <w:rsid w:val="00821898"/>
    <w:rsid w:val="00830903"/>
    <w:rsid w:val="0084513D"/>
    <w:rsid w:val="0084699D"/>
    <w:rsid w:val="0086227B"/>
    <w:rsid w:val="00867147"/>
    <w:rsid w:val="00871300"/>
    <w:rsid w:val="008801A1"/>
    <w:rsid w:val="00882CA7"/>
    <w:rsid w:val="008A0F13"/>
    <w:rsid w:val="008A585B"/>
    <w:rsid w:val="008B3C94"/>
    <w:rsid w:val="008B61A2"/>
    <w:rsid w:val="008C47B6"/>
    <w:rsid w:val="008C75D9"/>
    <w:rsid w:val="008D154E"/>
    <w:rsid w:val="008E142D"/>
    <w:rsid w:val="008E362D"/>
    <w:rsid w:val="008E766E"/>
    <w:rsid w:val="008F0385"/>
    <w:rsid w:val="008F2B96"/>
    <w:rsid w:val="00904F1F"/>
    <w:rsid w:val="00905813"/>
    <w:rsid w:val="00925207"/>
    <w:rsid w:val="00936423"/>
    <w:rsid w:val="00961184"/>
    <w:rsid w:val="00961470"/>
    <w:rsid w:val="009624D5"/>
    <w:rsid w:val="009665AC"/>
    <w:rsid w:val="00970003"/>
    <w:rsid w:val="00974865"/>
    <w:rsid w:val="00987038"/>
    <w:rsid w:val="0099127B"/>
    <w:rsid w:val="00994765"/>
    <w:rsid w:val="009C0D66"/>
    <w:rsid w:val="009C6E93"/>
    <w:rsid w:val="009C75EF"/>
    <w:rsid w:val="009C770A"/>
    <w:rsid w:val="009D2768"/>
    <w:rsid w:val="009E3630"/>
    <w:rsid w:val="009F2D1C"/>
    <w:rsid w:val="009F3797"/>
    <w:rsid w:val="009F4773"/>
    <w:rsid w:val="00A021D8"/>
    <w:rsid w:val="00A123A8"/>
    <w:rsid w:val="00A12522"/>
    <w:rsid w:val="00A130C7"/>
    <w:rsid w:val="00A35292"/>
    <w:rsid w:val="00A37CD8"/>
    <w:rsid w:val="00A42B2B"/>
    <w:rsid w:val="00A5426B"/>
    <w:rsid w:val="00A54F13"/>
    <w:rsid w:val="00A76FB8"/>
    <w:rsid w:val="00A84A5A"/>
    <w:rsid w:val="00A867E4"/>
    <w:rsid w:val="00A91DED"/>
    <w:rsid w:val="00AA1B84"/>
    <w:rsid w:val="00AA311F"/>
    <w:rsid w:val="00AA464E"/>
    <w:rsid w:val="00AB1C59"/>
    <w:rsid w:val="00AB61AD"/>
    <w:rsid w:val="00AD2DEB"/>
    <w:rsid w:val="00AD3261"/>
    <w:rsid w:val="00AD7BCC"/>
    <w:rsid w:val="00AF11E9"/>
    <w:rsid w:val="00AF75F5"/>
    <w:rsid w:val="00B119BA"/>
    <w:rsid w:val="00B34876"/>
    <w:rsid w:val="00B4053E"/>
    <w:rsid w:val="00B51F10"/>
    <w:rsid w:val="00B534DD"/>
    <w:rsid w:val="00B81F56"/>
    <w:rsid w:val="00BA2A62"/>
    <w:rsid w:val="00BB32A9"/>
    <w:rsid w:val="00BF1326"/>
    <w:rsid w:val="00C12AC3"/>
    <w:rsid w:val="00C22721"/>
    <w:rsid w:val="00C333CA"/>
    <w:rsid w:val="00C33CDA"/>
    <w:rsid w:val="00C41E36"/>
    <w:rsid w:val="00C54EF2"/>
    <w:rsid w:val="00C57D5F"/>
    <w:rsid w:val="00C7483E"/>
    <w:rsid w:val="00C817DB"/>
    <w:rsid w:val="00C8370D"/>
    <w:rsid w:val="00C839B8"/>
    <w:rsid w:val="00CA0A85"/>
    <w:rsid w:val="00CA0DFB"/>
    <w:rsid w:val="00CD3390"/>
    <w:rsid w:val="00CF163A"/>
    <w:rsid w:val="00D00237"/>
    <w:rsid w:val="00D14707"/>
    <w:rsid w:val="00D20AC3"/>
    <w:rsid w:val="00D43FBF"/>
    <w:rsid w:val="00D606DD"/>
    <w:rsid w:val="00D71FD1"/>
    <w:rsid w:val="00D76E8B"/>
    <w:rsid w:val="00D920B8"/>
    <w:rsid w:val="00DB0A11"/>
    <w:rsid w:val="00DB2B2F"/>
    <w:rsid w:val="00DB3118"/>
    <w:rsid w:val="00DC2B06"/>
    <w:rsid w:val="00DD1470"/>
    <w:rsid w:val="00DD1945"/>
    <w:rsid w:val="00DF0D9A"/>
    <w:rsid w:val="00E0678A"/>
    <w:rsid w:val="00E123F4"/>
    <w:rsid w:val="00E12FAA"/>
    <w:rsid w:val="00E27D24"/>
    <w:rsid w:val="00E302DC"/>
    <w:rsid w:val="00E34FCF"/>
    <w:rsid w:val="00E56299"/>
    <w:rsid w:val="00E57E98"/>
    <w:rsid w:val="00E676DA"/>
    <w:rsid w:val="00E67CEC"/>
    <w:rsid w:val="00E81E4C"/>
    <w:rsid w:val="00E946B6"/>
    <w:rsid w:val="00E9763F"/>
    <w:rsid w:val="00EB22D7"/>
    <w:rsid w:val="00EC2201"/>
    <w:rsid w:val="00EE7E55"/>
    <w:rsid w:val="00EF6A6E"/>
    <w:rsid w:val="00EF783E"/>
    <w:rsid w:val="00F009FE"/>
    <w:rsid w:val="00F01A8C"/>
    <w:rsid w:val="00F10CEE"/>
    <w:rsid w:val="00F12CE6"/>
    <w:rsid w:val="00F13990"/>
    <w:rsid w:val="00F17911"/>
    <w:rsid w:val="00F244B2"/>
    <w:rsid w:val="00F2464E"/>
    <w:rsid w:val="00F318FB"/>
    <w:rsid w:val="00F32281"/>
    <w:rsid w:val="00F45A50"/>
    <w:rsid w:val="00F45B04"/>
    <w:rsid w:val="00F47B52"/>
    <w:rsid w:val="00F521AD"/>
    <w:rsid w:val="00F63F2E"/>
    <w:rsid w:val="00F701FE"/>
    <w:rsid w:val="00F76DB8"/>
    <w:rsid w:val="00F818A9"/>
    <w:rsid w:val="00F8219C"/>
    <w:rsid w:val="00F8369A"/>
    <w:rsid w:val="00F85276"/>
    <w:rsid w:val="00F8785D"/>
    <w:rsid w:val="00F94795"/>
    <w:rsid w:val="00F979AA"/>
    <w:rsid w:val="00FA7CC9"/>
    <w:rsid w:val="00FB6893"/>
    <w:rsid w:val="00FB7D54"/>
    <w:rsid w:val="00FC06B2"/>
    <w:rsid w:val="00FC17A5"/>
    <w:rsid w:val="00FC3596"/>
    <w:rsid w:val="00FC43D8"/>
    <w:rsid w:val="00FD758D"/>
    <w:rsid w:val="00FF11D1"/>
    <w:rsid w:val="00FF3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E12F"/>
  <w15:docId w15:val="{85770117-C9AD-4D2B-956C-0CF30084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5" w:line="271" w:lineRule="auto"/>
      <w:ind w:left="435" w:right="8" w:hanging="435"/>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110"/>
      <w:ind w:left="10" w:right="6" w:hanging="10"/>
      <w:jc w:val="center"/>
      <w:outlineLvl w:val="0"/>
    </w:pPr>
    <w:rPr>
      <w:rFonts w:ascii="Arial" w:eastAsia="Arial" w:hAnsi="Arial" w:cs="Arial"/>
      <w:b/>
      <w:color w:val="000000"/>
      <w:sz w:val="20"/>
    </w:rPr>
  </w:style>
  <w:style w:type="paragraph" w:styleId="Nagwek2">
    <w:name w:val="heading 2"/>
    <w:next w:val="Normalny"/>
    <w:link w:val="Nagwek2Znak"/>
    <w:uiPriority w:val="9"/>
    <w:unhideWhenUsed/>
    <w:qFormat/>
    <w:pPr>
      <w:keepNext/>
      <w:keepLines/>
      <w:spacing w:after="110"/>
      <w:ind w:left="10" w:right="6" w:hanging="10"/>
      <w:jc w:val="center"/>
      <w:outlineLvl w:val="1"/>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character" w:customStyle="1" w:styleId="Nagwek2Znak">
    <w:name w:val="Nagłówek 2 Znak"/>
    <w:link w:val="Nagwek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BulletC,Liste à puces retrait droite,Kolorowa lista — akcent 11,WYPUNKTOWANIE Akapit z listą"/>
    <w:basedOn w:val="Normalny"/>
    <w:link w:val="AkapitzlistZnak"/>
    <w:uiPriority w:val="34"/>
    <w:qFormat/>
    <w:rsid w:val="00BA2A62"/>
    <w:pPr>
      <w:ind w:left="720"/>
      <w:contextualSpacing/>
    </w:pPr>
  </w:style>
  <w:style w:type="character" w:styleId="Odwoaniedokomentarza">
    <w:name w:val="annotation reference"/>
    <w:basedOn w:val="Domylnaczcionkaakapitu"/>
    <w:uiPriority w:val="99"/>
    <w:semiHidden/>
    <w:unhideWhenUsed/>
    <w:rsid w:val="00994765"/>
    <w:rPr>
      <w:sz w:val="16"/>
      <w:szCs w:val="16"/>
    </w:rPr>
  </w:style>
  <w:style w:type="paragraph" w:styleId="Tekstkomentarza">
    <w:name w:val="annotation text"/>
    <w:basedOn w:val="Normalny"/>
    <w:link w:val="TekstkomentarzaZnak"/>
    <w:uiPriority w:val="99"/>
    <w:unhideWhenUsed/>
    <w:rsid w:val="00994765"/>
    <w:pPr>
      <w:spacing w:line="240" w:lineRule="auto"/>
    </w:pPr>
    <w:rPr>
      <w:szCs w:val="20"/>
    </w:rPr>
  </w:style>
  <w:style w:type="character" w:customStyle="1" w:styleId="TekstkomentarzaZnak">
    <w:name w:val="Tekst komentarza Znak"/>
    <w:basedOn w:val="Domylnaczcionkaakapitu"/>
    <w:link w:val="Tekstkomentarza"/>
    <w:uiPriority w:val="99"/>
    <w:rsid w:val="00994765"/>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994765"/>
    <w:rPr>
      <w:b/>
      <w:bCs/>
    </w:rPr>
  </w:style>
  <w:style w:type="character" w:customStyle="1" w:styleId="TematkomentarzaZnak">
    <w:name w:val="Temat komentarza Znak"/>
    <w:basedOn w:val="TekstkomentarzaZnak"/>
    <w:link w:val="Tematkomentarza"/>
    <w:uiPriority w:val="99"/>
    <w:semiHidden/>
    <w:rsid w:val="00994765"/>
    <w:rPr>
      <w:rFonts w:ascii="Arial" w:eastAsia="Arial" w:hAnsi="Arial" w:cs="Arial"/>
      <w:b/>
      <w:bCs/>
      <w:color w:val="000000"/>
      <w:sz w:val="20"/>
      <w:szCs w:val="20"/>
    </w:rPr>
  </w:style>
  <w:style w:type="paragraph" w:styleId="Poprawka">
    <w:name w:val="Revision"/>
    <w:hidden/>
    <w:uiPriority w:val="99"/>
    <w:semiHidden/>
    <w:rsid w:val="00F17911"/>
    <w:pPr>
      <w:spacing w:after="0" w:line="240" w:lineRule="auto"/>
    </w:pPr>
    <w:rPr>
      <w:rFonts w:ascii="Arial" w:eastAsia="Arial" w:hAnsi="Arial" w:cs="Arial"/>
      <w:color w:val="000000"/>
      <w:sz w:val="20"/>
    </w:rPr>
  </w:style>
  <w:style w:type="character" w:customStyle="1" w:styleId="AkapitzlistZnak">
    <w:name w:val="Akapit z listą Znak"/>
    <w:aliases w:val="BulletC Znak,Liste à puces retrait droite Znak,Kolorowa lista — akcent 11 Znak,WYPUNKTOWANIE Akapit z listą Znak"/>
    <w:basedOn w:val="Domylnaczcionkaakapitu"/>
    <w:link w:val="Akapitzlist"/>
    <w:uiPriority w:val="34"/>
    <w:qFormat/>
    <w:rsid w:val="002F712B"/>
    <w:rPr>
      <w:rFonts w:ascii="Arial" w:eastAsia="Arial" w:hAnsi="Arial" w:cs="Arial"/>
      <w:color w:val="000000"/>
      <w:sz w:val="20"/>
    </w:rPr>
  </w:style>
  <w:style w:type="character" w:customStyle="1" w:styleId="cf01">
    <w:name w:val="cf01"/>
    <w:basedOn w:val="Domylnaczcionkaakapitu"/>
    <w:rsid w:val="008B61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11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CE6F-81BF-45A9-A135-909A5B71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3416</Words>
  <Characters>20502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Ziomek</dc:creator>
  <cp:keywords/>
  <cp:lastModifiedBy>Grzegorz Wloczyk</cp:lastModifiedBy>
  <cp:revision>26</cp:revision>
  <cp:lastPrinted>2023-09-29T09:05:00Z</cp:lastPrinted>
  <dcterms:created xsi:type="dcterms:W3CDTF">2023-09-29T07:09:00Z</dcterms:created>
  <dcterms:modified xsi:type="dcterms:W3CDTF">2023-10-02T05:57:00Z</dcterms:modified>
</cp:coreProperties>
</file>