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548D7" w14:textId="4F1009E3" w:rsidR="00591B3D" w:rsidRDefault="0072079E" w:rsidP="002E6C5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pacing w:val="-1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 w:rsidR="00BB1F00">
        <w:rPr>
          <w:rFonts w:ascii="Arial" w:hAnsi="Arial"/>
          <w:spacing w:val="-1"/>
          <w:sz w:val="22"/>
          <w:szCs w:val="22"/>
        </w:rPr>
        <w:t>1 do umowy nr……………….</w:t>
      </w:r>
    </w:p>
    <w:p w14:paraId="165CB638" w14:textId="07F965DA" w:rsidR="00BB1F00" w:rsidRDefault="00BB1F00" w:rsidP="002E6C56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 dnia ……………….</w:t>
      </w: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A648B5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AEF20AE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wienia</w:t>
      </w:r>
      <w:proofErr w:type="spellEnd"/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wień</w:t>
      </w:r>
      <w:proofErr w:type="spellEnd"/>
      <w:r>
        <w:rPr>
          <w:rFonts w:ascii="Arial" w:hAnsi="Arial"/>
          <w:sz w:val="22"/>
          <w:szCs w:val="22"/>
          <w:u w:color="000000"/>
        </w:rPr>
        <w:t xml:space="preserve"> publicznych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67957B3A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udzielania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zam</w:t>
      </w:r>
      <w:proofErr w:type="spellEnd"/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wień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 publicznych przez Z</w:t>
      </w:r>
      <w:r>
        <w:rPr>
          <w:rFonts w:ascii="Arial" w:hAnsi="Arial"/>
          <w:sz w:val="22"/>
          <w:szCs w:val="22"/>
          <w:u w:color="000000"/>
        </w:rPr>
        <w:t>TM</w:t>
      </w:r>
      <w:r w:rsidR="0072079E">
        <w:rPr>
          <w:rFonts w:ascii="Arial" w:hAnsi="Arial"/>
          <w:sz w:val="22"/>
          <w:szCs w:val="22"/>
          <w:u w:color="000000"/>
        </w:rPr>
        <w:t xml:space="preserve">, 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zar</w:t>
      </w:r>
      <w:proofErr w:type="spellEnd"/>
      <w:r w:rsidR="0072079E"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 w:rsidR="0072079E">
        <w:rPr>
          <w:rFonts w:ascii="Arial" w:hAnsi="Arial"/>
          <w:sz w:val="22"/>
          <w:szCs w:val="22"/>
          <w:u w:color="000000"/>
        </w:rPr>
        <w:t>wno</w:t>
      </w:r>
      <w:proofErr w:type="spellEnd"/>
      <w:r w:rsidR="0072079E">
        <w:rPr>
          <w:rFonts w:ascii="Arial" w:hAnsi="Arial"/>
          <w:sz w:val="22"/>
          <w:szCs w:val="22"/>
          <w:u w:color="000000"/>
        </w:rPr>
        <w:t xml:space="preserve"> na etapie przygotowania jak i prowadzenia postępowań,</w:t>
      </w:r>
    </w:p>
    <w:p w14:paraId="6D8AE259" w14:textId="478656DB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organami, urzędami i sądami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41A5C89" w14:textId="1F8F0A31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proofErr w:type="spellEnd"/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A648B5">
        <w:rPr>
          <w:rFonts w:ascii="Arial" w:hAnsi="Arial"/>
          <w:sz w:val="22"/>
          <w:szCs w:val="22"/>
          <w:u w:color="000000"/>
        </w:rPr>
        <w:t>,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1AC2E8BB" w14:textId="6AAEC999" w:rsidR="00774473" w:rsidRDefault="00774473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sporządzanie pisemnych opinii prawnych oraz ekspertyz sygnowanych przez eksperta (nie więcej niż 4 rocznie), za którego uznaje się osobę posiadającą stopień naukowy co najmniej doktora habilitowanego i specjalizującą się w prawie zamówień publicznych, 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wniosk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40E1CD2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A648B5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um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A4CEBF5" w14:textId="61CB795B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pełnienie dyżur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 xml:space="preserve">w </w:t>
      </w:r>
      <w:proofErr w:type="spellStart"/>
      <w:r>
        <w:rPr>
          <w:rFonts w:ascii="Arial" w:hAnsi="Arial"/>
          <w:sz w:val="22"/>
          <w:szCs w:val="22"/>
          <w:u w:color="000000"/>
        </w:rPr>
        <w:t>w</w:t>
      </w:r>
      <w:proofErr w:type="spellEnd"/>
      <w:r w:rsidR="00BB1F00"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 xml:space="preserve">Zarządu Transportu Metropolitalnego co najmniej </w:t>
      </w:r>
      <w:r w:rsidR="00A648B5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 xml:space="preserve"> raz</w:t>
      </w:r>
      <w:r w:rsidR="00774473">
        <w:rPr>
          <w:rFonts w:ascii="Arial" w:hAnsi="Arial"/>
          <w:sz w:val="22"/>
          <w:szCs w:val="22"/>
          <w:u w:color="000000"/>
        </w:rPr>
        <w:t>y</w:t>
      </w:r>
      <w:r>
        <w:rPr>
          <w:rFonts w:ascii="Arial" w:hAnsi="Arial"/>
          <w:sz w:val="22"/>
          <w:szCs w:val="22"/>
          <w:u w:color="000000"/>
        </w:rPr>
        <w:t xml:space="preserve"> w tygodniu (</w:t>
      </w:r>
      <w:r w:rsidR="00B25811">
        <w:rPr>
          <w:rFonts w:ascii="Arial" w:hAnsi="Arial"/>
          <w:sz w:val="22"/>
          <w:szCs w:val="22"/>
          <w:u w:color="000000"/>
        </w:rPr>
        <w:t xml:space="preserve">po </w:t>
      </w:r>
      <w:r w:rsidR="00A648B5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>h) lub zgodnie z zapotrzebowaniem na wezwanie ZTM</w:t>
      </w:r>
      <w:r w:rsidR="00F779BF">
        <w:rPr>
          <w:rFonts w:ascii="Arial" w:hAnsi="Arial"/>
          <w:sz w:val="22"/>
          <w:szCs w:val="22"/>
          <w:u w:color="000000"/>
        </w:rPr>
        <w:t>.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5B3E6A4A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51E5B08A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żące</w:t>
      </w:r>
      <w:proofErr w:type="spellEnd"/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wień</w:t>
      </w:r>
      <w:proofErr w:type="spellEnd"/>
      <w:r>
        <w:rPr>
          <w:rFonts w:ascii="Arial" w:hAnsi="Arial"/>
          <w:sz w:val="22"/>
          <w:szCs w:val="22"/>
          <w:u w:color="000000"/>
        </w:rPr>
        <w:t xml:space="preserve"> publicznych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A648B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4179FE13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</w:pPr>
      <w:r>
        <w:rPr>
          <w:rFonts w:ascii="Arial" w:hAnsi="Arial"/>
          <w:sz w:val="22"/>
          <w:szCs w:val="22"/>
          <w:u w:color="000000"/>
        </w:rPr>
        <w:t xml:space="preserve">Usługi świadczone będą w </w:t>
      </w:r>
      <w:r w:rsidR="00774473">
        <w:rPr>
          <w:rFonts w:ascii="Arial" w:hAnsi="Arial"/>
          <w:sz w:val="22"/>
          <w:szCs w:val="22"/>
          <w:u w:color="000000"/>
        </w:rPr>
        <w:t xml:space="preserve">siedzibie </w:t>
      </w:r>
      <w:r>
        <w:rPr>
          <w:rFonts w:ascii="Arial" w:hAnsi="Arial"/>
          <w:sz w:val="22"/>
          <w:szCs w:val="22"/>
          <w:u w:color="000000"/>
        </w:rPr>
        <w:t xml:space="preserve">Zamawiającego bądź w </w:t>
      </w:r>
      <w:r w:rsidR="00774473">
        <w:rPr>
          <w:rFonts w:ascii="Arial" w:hAnsi="Arial"/>
          <w:sz w:val="22"/>
          <w:szCs w:val="22"/>
          <w:u w:color="000000"/>
        </w:rPr>
        <w:t>siedzibie , biurze Zleceniobiorcy</w:t>
      </w:r>
      <w:r>
        <w:rPr>
          <w:rFonts w:ascii="Arial" w:hAnsi="Arial"/>
          <w:sz w:val="22"/>
          <w:szCs w:val="22"/>
          <w:u w:color="000000"/>
        </w:rPr>
        <w:t xml:space="preserve">, bądź w innych miejscach wynikających z określonej potrzeby, w </w:t>
      </w:r>
      <w:proofErr w:type="spellStart"/>
      <w:r>
        <w:rPr>
          <w:rFonts w:ascii="Arial" w:hAnsi="Arial"/>
          <w:sz w:val="22"/>
          <w:szCs w:val="22"/>
          <w:u w:color="000000"/>
        </w:rPr>
        <w:t>spos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b uzgodniony z Zamawiającym w wymiarze czasu odpowiadającym aktualnym potrzebom.</w:t>
      </w: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D38FB" w14:textId="77777777" w:rsidR="00F73942" w:rsidRDefault="00F73942">
      <w:r>
        <w:separator/>
      </w:r>
    </w:p>
  </w:endnote>
  <w:endnote w:type="continuationSeparator" w:id="0">
    <w:p w14:paraId="29135173" w14:textId="77777777" w:rsidR="00F73942" w:rsidRDefault="00F73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FCFAF" w14:textId="77777777" w:rsidR="00F73942" w:rsidRDefault="00F73942">
      <w:r>
        <w:separator/>
      </w:r>
    </w:p>
  </w:footnote>
  <w:footnote w:type="continuationSeparator" w:id="0">
    <w:p w14:paraId="7557C3DC" w14:textId="77777777" w:rsidR="00F73942" w:rsidRDefault="00F73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0A3E7C"/>
    <w:rsid w:val="002E6C56"/>
    <w:rsid w:val="005644D8"/>
    <w:rsid w:val="00591B3D"/>
    <w:rsid w:val="0072079E"/>
    <w:rsid w:val="00774473"/>
    <w:rsid w:val="00897529"/>
    <w:rsid w:val="00A648B5"/>
    <w:rsid w:val="00A830A0"/>
    <w:rsid w:val="00AB6E14"/>
    <w:rsid w:val="00AD5F87"/>
    <w:rsid w:val="00B25811"/>
    <w:rsid w:val="00BB1F00"/>
    <w:rsid w:val="00C7164A"/>
    <w:rsid w:val="00D71188"/>
    <w:rsid w:val="00F73942"/>
    <w:rsid w:val="00F779BF"/>
    <w:rsid w:val="4D5712DA"/>
    <w:rsid w:val="7928C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Ireneusz Prokop</cp:lastModifiedBy>
  <cp:revision>14</cp:revision>
  <cp:lastPrinted>2020-12-18T13:44:00Z</cp:lastPrinted>
  <dcterms:created xsi:type="dcterms:W3CDTF">2020-12-17T06:22:00Z</dcterms:created>
  <dcterms:modified xsi:type="dcterms:W3CDTF">2020-12-18T13:45:00Z</dcterms:modified>
</cp:coreProperties>
</file>